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6C3E6" w14:textId="77777777" w:rsidR="0006313D" w:rsidRPr="00B378EF" w:rsidRDefault="0006313D" w:rsidP="0015410A">
      <w:pPr>
        <w:pStyle w:val="Heading1"/>
        <w:contextualSpacing/>
        <w:rPr>
          <w:rFonts w:asciiTheme="minorHAnsi" w:hAnsiTheme="minorHAnsi" w:cstheme="minorHAnsi"/>
          <w:sz w:val="22"/>
          <w:szCs w:val="22"/>
        </w:rPr>
      </w:pPr>
      <w:r w:rsidRPr="00B378EF">
        <w:rPr>
          <w:rFonts w:asciiTheme="minorHAnsi" w:hAnsiTheme="minorHAnsi" w:cstheme="minorHAnsi"/>
          <w:sz w:val="22"/>
          <w:szCs w:val="22"/>
        </w:rPr>
        <w:t>JOB DESCRIPTION</w:t>
      </w:r>
    </w:p>
    <w:p w14:paraId="5A4F50EB" w14:textId="1DF53365" w:rsidR="00F96D9B" w:rsidRPr="00B378EF" w:rsidRDefault="00F96D9B" w:rsidP="0015410A">
      <w:pPr>
        <w:spacing w:after="0" w:line="240" w:lineRule="auto"/>
        <w:contextualSpacing/>
        <w:rPr>
          <w:rFonts w:cs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2160"/>
        <w:gridCol w:w="1170"/>
        <w:gridCol w:w="1985"/>
        <w:gridCol w:w="1482"/>
      </w:tblGrid>
      <w:tr w:rsidR="002E5E19" w:rsidRPr="00B378EF" w14:paraId="3D443690" w14:textId="77777777" w:rsidTr="000220BE">
        <w:tc>
          <w:tcPr>
            <w:tcW w:w="4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1C05A29" w14:textId="77777777" w:rsidR="002E5E19" w:rsidRPr="00B378EF" w:rsidRDefault="002E5E19" w:rsidP="0015410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lang w:val="en-GB"/>
              </w:rPr>
            </w:pPr>
            <w:r w:rsidRPr="00B378EF">
              <w:rPr>
                <w:rFonts w:eastAsia="Times New Roman" w:cstheme="minorHAnsi"/>
                <w:b/>
                <w:lang w:val="en-GB"/>
              </w:rPr>
              <w:t>Job Title:</w:t>
            </w:r>
          </w:p>
        </w:tc>
        <w:tc>
          <w:tcPr>
            <w:tcW w:w="4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B4FBE4B" w14:textId="77777777" w:rsidR="002E5E19" w:rsidRPr="00B378EF" w:rsidRDefault="002E5E19" w:rsidP="0015410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lang w:val="en-GB"/>
              </w:rPr>
            </w:pPr>
            <w:r w:rsidRPr="00B378EF">
              <w:rPr>
                <w:rFonts w:eastAsia="Times New Roman" w:cstheme="minorHAnsi"/>
                <w:b/>
                <w:lang w:val="en-GB"/>
              </w:rPr>
              <w:t>Division:</w:t>
            </w:r>
          </w:p>
        </w:tc>
      </w:tr>
      <w:tr w:rsidR="002E5E19" w:rsidRPr="00B378EF" w14:paraId="0FFDEC04" w14:textId="77777777" w:rsidTr="00DF724A">
        <w:trPr>
          <w:trHeight w:val="680"/>
        </w:trPr>
        <w:tc>
          <w:tcPr>
            <w:tcW w:w="4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EDFAC4" w14:textId="6D406CD7" w:rsidR="002E5E19" w:rsidRPr="00B378EF" w:rsidRDefault="00AA778E" w:rsidP="0015410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lang w:val="en-GB"/>
              </w:rPr>
            </w:pPr>
            <w:r w:rsidRPr="00B378EF">
              <w:rPr>
                <w:rFonts w:eastAsia="Times New Roman" w:cstheme="minorHAnsi"/>
                <w:b/>
                <w:lang w:val="en-GB"/>
              </w:rPr>
              <w:t>Individual Giving Coordinator</w:t>
            </w:r>
          </w:p>
        </w:tc>
        <w:tc>
          <w:tcPr>
            <w:tcW w:w="4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BA23D8" w14:textId="5D0CB5BC" w:rsidR="002E5E19" w:rsidRPr="00B378EF" w:rsidRDefault="000A7453" w:rsidP="0015410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lang w:val="en-GB"/>
              </w:rPr>
            </w:pPr>
            <w:r w:rsidRPr="00B378EF">
              <w:rPr>
                <w:rFonts w:eastAsia="Times New Roman" w:cstheme="minorHAnsi"/>
                <w:b/>
                <w:lang w:val="en-GB"/>
              </w:rPr>
              <w:t>External Relations</w:t>
            </w:r>
            <w:r w:rsidR="00677F49" w:rsidRPr="00B378EF">
              <w:rPr>
                <w:rFonts w:eastAsia="Times New Roman" w:cstheme="minorHAnsi"/>
                <w:b/>
                <w:lang w:val="en-GB"/>
              </w:rPr>
              <w:t>, Strategic Partnerships &amp; Development</w:t>
            </w:r>
          </w:p>
        </w:tc>
      </w:tr>
      <w:tr w:rsidR="002E5E19" w:rsidRPr="00B378EF" w14:paraId="6C4F10B8" w14:textId="77777777" w:rsidTr="000220BE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B540110" w14:textId="77777777" w:rsidR="002E5E19" w:rsidRPr="00B378EF" w:rsidRDefault="002E5E19" w:rsidP="0015410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lang w:val="en-GB"/>
              </w:rPr>
            </w:pPr>
            <w:r w:rsidRPr="00B378EF">
              <w:rPr>
                <w:rFonts w:eastAsia="Times New Roman" w:cstheme="minorHAnsi"/>
                <w:b/>
                <w:lang w:val="en-GB"/>
              </w:rPr>
              <w:t>Location:</w:t>
            </w:r>
          </w:p>
        </w:tc>
        <w:tc>
          <w:tcPr>
            <w:tcW w:w="3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0B991B7" w14:textId="77777777" w:rsidR="002E5E19" w:rsidRPr="00B378EF" w:rsidRDefault="002E5E19" w:rsidP="0015410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lang w:val="en-GB"/>
              </w:rPr>
            </w:pPr>
            <w:r w:rsidRPr="00B378EF">
              <w:rPr>
                <w:rFonts w:eastAsia="Times New Roman" w:cstheme="minorHAnsi"/>
                <w:b/>
                <w:lang w:val="en-GB"/>
              </w:rPr>
              <w:t>Responsible to: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A17D738" w14:textId="77777777" w:rsidR="002E5E19" w:rsidRPr="00B378EF" w:rsidRDefault="002E5E19" w:rsidP="0015410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lang w:val="en-GB"/>
              </w:rPr>
            </w:pPr>
            <w:r w:rsidRPr="00B378EF">
              <w:rPr>
                <w:rFonts w:eastAsia="Times New Roman" w:cstheme="minorHAnsi"/>
                <w:b/>
                <w:lang w:val="en-GB"/>
              </w:rPr>
              <w:t>Date: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2FA872F6" w14:textId="77777777" w:rsidR="002E5E19" w:rsidRPr="00B378EF" w:rsidRDefault="002E5E19" w:rsidP="0015410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lang w:val="en-GB"/>
              </w:rPr>
            </w:pPr>
            <w:r w:rsidRPr="00B378EF">
              <w:rPr>
                <w:rFonts w:eastAsia="Times New Roman" w:cstheme="minorHAnsi"/>
                <w:b/>
                <w:lang w:val="en-GB"/>
              </w:rPr>
              <w:t>Grade:</w:t>
            </w:r>
          </w:p>
        </w:tc>
      </w:tr>
      <w:tr w:rsidR="002E5E19" w:rsidRPr="00B378EF" w14:paraId="14BDC010" w14:textId="77777777" w:rsidTr="000220BE">
        <w:trPr>
          <w:trHeight w:val="864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15C61" w14:textId="347F84C3" w:rsidR="002E5E19" w:rsidRPr="00B378EF" w:rsidRDefault="002E5E19" w:rsidP="0015410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lang w:val="en-GB"/>
              </w:rPr>
            </w:pPr>
            <w:r w:rsidRPr="00B378EF">
              <w:rPr>
                <w:rFonts w:eastAsia="Times New Roman" w:cstheme="minorHAnsi"/>
                <w:b/>
                <w:lang w:val="en-GB"/>
              </w:rPr>
              <w:t>Washington</w:t>
            </w:r>
            <w:r w:rsidR="00AA778E" w:rsidRPr="00B378EF">
              <w:rPr>
                <w:rFonts w:eastAsia="Times New Roman" w:cstheme="minorHAnsi"/>
                <w:b/>
                <w:lang w:val="en-GB"/>
              </w:rPr>
              <w:t xml:space="preserve">, </w:t>
            </w:r>
            <w:r w:rsidR="00677F49" w:rsidRPr="00B378EF">
              <w:rPr>
                <w:rFonts w:eastAsia="Times New Roman" w:cstheme="minorHAnsi"/>
                <w:b/>
                <w:lang w:val="en-GB"/>
              </w:rPr>
              <w:t>D.C.</w:t>
            </w:r>
          </w:p>
        </w:tc>
        <w:tc>
          <w:tcPr>
            <w:tcW w:w="3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81C0B1" w14:textId="00E6F48D" w:rsidR="002E5E19" w:rsidRPr="00B378EF" w:rsidRDefault="00AA778E" w:rsidP="0015410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lang w:val="en-GB"/>
              </w:rPr>
            </w:pPr>
            <w:r w:rsidRPr="00B378EF">
              <w:rPr>
                <w:rFonts w:eastAsia="Times New Roman" w:cstheme="minorHAnsi"/>
                <w:b/>
                <w:lang w:val="en-GB"/>
              </w:rPr>
              <w:t>Head of Individual Giving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A1CC5" w14:textId="3B0D3D6E" w:rsidR="002E5E19" w:rsidRPr="00B378EF" w:rsidRDefault="00E823C1" w:rsidP="0015410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lang w:val="en-GB"/>
              </w:rPr>
            </w:pPr>
            <w:r>
              <w:rPr>
                <w:rFonts w:eastAsia="Times New Roman" w:cstheme="minorHAnsi"/>
                <w:b/>
                <w:lang w:val="en-GB"/>
              </w:rPr>
              <w:t>June</w:t>
            </w:r>
            <w:r w:rsidR="00AA778E" w:rsidRPr="00B378EF">
              <w:rPr>
                <w:rFonts w:eastAsia="Times New Roman" w:cstheme="minorHAnsi"/>
                <w:b/>
                <w:lang w:val="en-GB"/>
              </w:rPr>
              <w:t xml:space="preserve"> 2022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BE7C92" w14:textId="4986100B" w:rsidR="002E5E19" w:rsidRPr="00B378EF" w:rsidRDefault="00725D05" w:rsidP="0015410A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lang w:val="en-GB"/>
              </w:rPr>
            </w:pPr>
            <w:r>
              <w:rPr>
                <w:rFonts w:eastAsia="Times New Roman" w:cstheme="minorHAnsi"/>
                <w:b/>
                <w:lang w:val="en-GB"/>
              </w:rPr>
              <w:t>B</w:t>
            </w:r>
          </w:p>
        </w:tc>
      </w:tr>
    </w:tbl>
    <w:p w14:paraId="646D94EA" w14:textId="69A7ECD1" w:rsidR="0006313D" w:rsidRPr="00B378EF" w:rsidRDefault="0006313D" w:rsidP="0015410A">
      <w:pPr>
        <w:spacing w:after="0" w:line="240" w:lineRule="auto"/>
        <w:contextualSpacing/>
        <w:rPr>
          <w:rFonts w:cstheme="minorHAnsi"/>
          <w:b/>
          <w:bCs/>
        </w:rPr>
      </w:pPr>
    </w:p>
    <w:p w14:paraId="6A3502E3" w14:textId="166B8B8E" w:rsidR="00DF724A" w:rsidRPr="00B378EF" w:rsidRDefault="00DF724A" w:rsidP="0015410A">
      <w:pPr>
        <w:spacing w:after="0" w:line="240" w:lineRule="auto"/>
        <w:contextualSpacing/>
        <w:rPr>
          <w:rFonts w:cstheme="minorHAnsi"/>
          <w:b/>
          <w:bCs/>
        </w:rPr>
      </w:pPr>
      <w:r w:rsidRPr="00B378EF">
        <w:rPr>
          <w:rFonts w:cstheme="minorHAnsi"/>
          <w:b/>
          <w:bCs/>
        </w:rPr>
        <w:t>About Us</w:t>
      </w:r>
    </w:p>
    <w:p w14:paraId="39CC260D" w14:textId="6A29B0C3" w:rsidR="00DF724A" w:rsidRPr="00B378EF" w:rsidRDefault="00DF724A" w:rsidP="0015410A">
      <w:pPr>
        <w:spacing w:after="0" w:line="240" w:lineRule="auto"/>
        <w:contextualSpacing/>
        <w:jc w:val="both"/>
        <w:rPr>
          <w:rFonts w:cstheme="minorHAnsi"/>
        </w:rPr>
      </w:pPr>
      <w:r w:rsidRPr="00B378EF">
        <w:rPr>
          <w:rFonts w:cstheme="minorHAnsi"/>
        </w:rPr>
        <w:t xml:space="preserve">Established in 1952, the International Planned Parenthood Federation (IPPF) is one of the </w:t>
      </w:r>
      <w:r w:rsidR="00677F49" w:rsidRPr="00B378EF">
        <w:rPr>
          <w:rFonts w:cstheme="minorHAnsi"/>
        </w:rPr>
        <w:t>world's</w:t>
      </w:r>
      <w:r w:rsidRPr="00B378EF">
        <w:rPr>
          <w:rFonts w:cstheme="minorHAnsi"/>
        </w:rPr>
        <w:t xml:space="preserve"> foremost Sexual and Reproductive Health and Rights (SRHR) </w:t>
      </w:r>
      <w:r w:rsidR="00677F49" w:rsidRPr="00B378EF">
        <w:rPr>
          <w:rFonts w:cstheme="minorHAnsi"/>
        </w:rPr>
        <w:t>organizations</w:t>
      </w:r>
      <w:r w:rsidRPr="00B378EF">
        <w:rPr>
          <w:rFonts w:cstheme="minorHAnsi"/>
        </w:rPr>
        <w:t xml:space="preserve">, championing SRHR and providing lifesaving services for </w:t>
      </w:r>
      <w:r w:rsidR="00677F49" w:rsidRPr="00B378EF">
        <w:rPr>
          <w:rFonts w:cstheme="minorHAnsi"/>
        </w:rPr>
        <w:t xml:space="preserve">more than </w:t>
      </w:r>
      <w:r w:rsidRPr="00B378EF">
        <w:rPr>
          <w:rFonts w:cstheme="minorHAnsi"/>
        </w:rPr>
        <w:t xml:space="preserve">70 years. </w:t>
      </w:r>
      <w:r w:rsidR="00677F49" w:rsidRPr="00B378EF">
        <w:rPr>
          <w:rFonts w:cstheme="minorHAnsi"/>
        </w:rPr>
        <w:t>IPPF's</w:t>
      </w:r>
      <w:r w:rsidRPr="00B378EF">
        <w:rPr>
          <w:rFonts w:cstheme="minorHAnsi"/>
        </w:rPr>
        <w:t xml:space="preserve"> vision is a world where all people are free to make choices about their sexuality and </w:t>
      </w:r>
      <w:r w:rsidR="00677F49" w:rsidRPr="00B378EF">
        <w:rPr>
          <w:rFonts w:cstheme="minorHAnsi"/>
        </w:rPr>
        <w:t>well-being</w:t>
      </w:r>
      <w:r w:rsidRPr="00B378EF">
        <w:rPr>
          <w:rFonts w:cstheme="minorHAnsi"/>
        </w:rPr>
        <w:t xml:space="preserve"> in a world without discrimination.</w:t>
      </w:r>
    </w:p>
    <w:p w14:paraId="67DC897A" w14:textId="77777777" w:rsidR="00DF724A" w:rsidRPr="00B378EF" w:rsidRDefault="00DF724A" w:rsidP="0015410A">
      <w:pPr>
        <w:spacing w:after="0" w:line="240" w:lineRule="auto"/>
        <w:contextualSpacing/>
        <w:jc w:val="both"/>
        <w:rPr>
          <w:rFonts w:cstheme="minorHAnsi"/>
        </w:rPr>
      </w:pPr>
    </w:p>
    <w:p w14:paraId="1292F579" w14:textId="7E68A1B8" w:rsidR="00DF724A" w:rsidRPr="00B378EF" w:rsidRDefault="00677F49" w:rsidP="0015410A">
      <w:pPr>
        <w:spacing w:after="0" w:line="240" w:lineRule="auto"/>
        <w:contextualSpacing/>
        <w:jc w:val="both"/>
        <w:rPr>
          <w:rFonts w:cstheme="minorHAnsi"/>
        </w:rPr>
      </w:pPr>
      <w:r w:rsidRPr="00B378EF">
        <w:rPr>
          <w:rFonts w:cstheme="minorHAnsi"/>
        </w:rPr>
        <w:t>IPPF's</w:t>
      </w:r>
      <w:r w:rsidR="00DF724A" w:rsidRPr="00B378EF">
        <w:rPr>
          <w:rFonts w:cstheme="minorHAnsi"/>
        </w:rPr>
        <w:t xml:space="preserve"> services are rights-based, gender-sensitive, client-</w:t>
      </w:r>
      <w:proofErr w:type="spellStart"/>
      <w:r w:rsidR="00DF724A" w:rsidRPr="00B378EF">
        <w:rPr>
          <w:rFonts w:cstheme="minorHAnsi"/>
        </w:rPr>
        <w:t>centred</w:t>
      </w:r>
      <w:proofErr w:type="spellEnd"/>
      <w:r w:rsidR="00DF724A" w:rsidRPr="00B378EF">
        <w:rPr>
          <w:rFonts w:cstheme="minorHAnsi"/>
        </w:rPr>
        <w:t>, evidence-</w:t>
      </w:r>
      <w:proofErr w:type="gramStart"/>
      <w:r w:rsidR="00DF724A" w:rsidRPr="00B378EF">
        <w:rPr>
          <w:rFonts w:cstheme="minorHAnsi"/>
        </w:rPr>
        <w:t>based</w:t>
      </w:r>
      <w:proofErr w:type="gramEnd"/>
      <w:r w:rsidR="00DF724A" w:rsidRPr="00B378EF">
        <w:rPr>
          <w:rFonts w:cstheme="minorHAnsi"/>
        </w:rPr>
        <w:t xml:space="preserve"> and stigma-free. IPPF contributes to the SRHR of all people by (1) increasing access and choice through </w:t>
      </w:r>
      <w:r w:rsidRPr="00B378EF">
        <w:rPr>
          <w:rFonts w:cstheme="minorHAnsi"/>
        </w:rPr>
        <w:t xml:space="preserve">the </w:t>
      </w:r>
      <w:r w:rsidR="00DF724A" w:rsidRPr="00B378EF">
        <w:rPr>
          <w:rFonts w:cstheme="minorHAnsi"/>
        </w:rPr>
        <w:t xml:space="preserve">provision of integrated SRH services, </w:t>
      </w:r>
      <w:proofErr w:type="gramStart"/>
      <w:r w:rsidR="00DF724A" w:rsidRPr="00B378EF">
        <w:rPr>
          <w:rFonts w:cstheme="minorHAnsi"/>
        </w:rPr>
        <w:t>information</w:t>
      </w:r>
      <w:proofErr w:type="gramEnd"/>
      <w:r w:rsidR="00DF724A" w:rsidRPr="00B378EF">
        <w:rPr>
          <w:rFonts w:cstheme="minorHAnsi"/>
        </w:rPr>
        <w:t xml:space="preserve"> and education; (2) contributing to strengthening health systems; and (3) advocating to change policy and laws in support of sexual and reproductive health.</w:t>
      </w:r>
    </w:p>
    <w:p w14:paraId="2ADFE8DE" w14:textId="77777777" w:rsidR="00DF724A" w:rsidRPr="00B378EF" w:rsidRDefault="00DF724A" w:rsidP="0015410A">
      <w:pPr>
        <w:spacing w:after="0" w:line="240" w:lineRule="auto"/>
        <w:contextualSpacing/>
        <w:jc w:val="both"/>
        <w:rPr>
          <w:rFonts w:cstheme="minorHAnsi"/>
        </w:rPr>
      </w:pPr>
    </w:p>
    <w:p w14:paraId="6AF5522E" w14:textId="75B76FF9" w:rsidR="00DF724A" w:rsidRPr="00B378EF" w:rsidRDefault="00DF724A" w:rsidP="0015410A">
      <w:pPr>
        <w:spacing w:after="0" w:line="240" w:lineRule="auto"/>
        <w:contextualSpacing/>
        <w:jc w:val="both"/>
        <w:rPr>
          <w:rFonts w:cstheme="minorHAnsi"/>
        </w:rPr>
      </w:pPr>
      <w:r w:rsidRPr="00B378EF">
        <w:rPr>
          <w:rFonts w:cstheme="minorHAnsi"/>
        </w:rPr>
        <w:t xml:space="preserve">Through </w:t>
      </w:r>
      <w:r w:rsidR="00677F49" w:rsidRPr="00B378EF">
        <w:rPr>
          <w:rFonts w:cstheme="minorHAnsi"/>
        </w:rPr>
        <w:t>IPPF's</w:t>
      </w:r>
      <w:r w:rsidRPr="00B378EF">
        <w:rPr>
          <w:rFonts w:cstheme="minorHAnsi"/>
        </w:rPr>
        <w:t xml:space="preserve"> worldwide movement of 120 national </w:t>
      </w:r>
      <w:r w:rsidR="00677F49" w:rsidRPr="00B378EF">
        <w:rPr>
          <w:rFonts w:cstheme="minorHAnsi"/>
        </w:rPr>
        <w:t>organizations</w:t>
      </w:r>
      <w:r w:rsidRPr="00B378EF">
        <w:rPr>
          <w:rFonts w:cstheme="minorHAnsi"/>
        </w:rPr>
        <w:t xml:space="preserve"> - called Member Associations (</w:t>
      </w:r>
      <w:r w:rsidR="00677F49" w:rsidRPr="00B378EF">
        <w:rPr>
          <w:rFonts w:cstheme="minorHAnsi"/>
        </w:rPr>
        <w:t>M.A.s</w:t>
      </w:r>
      <w:r w:rsidRPr="00B378EF">
        <w:rPr>
          <w:rFonts w:cstheme="minorHAnsi"/>
        </w:rPr>
        <w:t xml:space="preserve">) – and our collaborative partners, we work in over 150 countries </w:t>
      </w:r>
      <w:r w:rsidR="00677F49" w:rsidRPr="00B378EF">
        <w:rPr>
          <w:rFonts w:cstheme="minorHAnsi"/>
        </w:rPr>
        <w:t>focusing on reaching</w:t>
      </w:r>
      <w:r w:rsidRPr="00B378EF">
        <w:rPr>
          <w:rFonts w:cstheme="minorHAnsi"/>
        </w:rPr>
        <w:t xml:space="preserve"> poor and </w:t>
      </w:r>
      <w:r w:rsidR="00677F49" w:rsidRPr="00B378EF">
        <w:rPr>
          <w:rFonts w:cstheme="minorHAnsi"/>
        </w:rPr>
        <w:t>marginalized</w:t>
      </w:r>
      <w:r w:rsidRPr="00B378EF">
        <w:rPr>
          <w:rFonts w:cstheme="minorHAnsi"/>
        </w:rPr>
        <w:t xml:space="preserve"> women and girls and vulnerable populations such as people living with disabilities and those in humanitarian emergencies. This gives IPPF a global presence, unparalleled among other SRHR Civil Society </w:t>
      </w:r>
      <w:proofErr w:type="spellStart"/>
      <w:r w:rsidRPr="00B378EF">
        <w:rPr>
          <w:rFonts w:cstheme="minorHAnsi"/>
        </w:rPr>
        <w:t>Organisations</w:t>
      </w:r>
      <w:proofErr w:type="spellEnd"/>
      <w:r w:rsidRPr="00B378EF">
        <w:rPr>
          <w:rFonts w:cstheme="minorHAnsi"/>
        </w:rPr>
        <w:t xml:space="preserve"> (CSOs). </w:t>
      </w:r>
      <w:r w:rsidR="00677F49" w:rsidRPr="00B378EF">
        <w:rPr>
          <w:rFonts w:cstheme="minorHAnsi"/>
        </w:rPr>
        <w:t>IPPF's</w:t>
      </w:r>
      <w:r w:rsidRPr="00B378EF">
        <w:rPr>
          <w:rFonts w:cstheme="minorHAnsi"/>
        </w:rPr>
        <w:t xml:space="preserve"> </w:t>
      </w:r>
      <w:r w:rsidR="00677F49" w:rsidRPr="00B378EF">
        <w:rPr>
          <w:rFonts w:cstheme="minorHAnsi"/>
        </w:rPr>
        <w:t>M.A.s</w:t>
      </w:r>
      <w:r w:rsidRPr="00B378EF">
        <w:rPr>
          <w:rFonts w:cstheme="minorHAnsi"/>
        </w:rPr>
        <w:t xml:space="preserve"> operate an impressive 49,007 service delivery points across the world, of which 44% are in rural areas.</w:t>
      </w:r>
    </w:p>
    <w:p w14:paraId="36D58E98" w14:textId="77777777" w:rsidR="00DF724A" w:rsidRPr="00B378EF" w:rsidRDefault="00DF724A" w:rsidP="0015410A">
      <w:pPr>
        <w:spacing w:after="0" w:line="240" w:lineRule="auto"/>
        <w:contextualSpacing/>
        <w:rPr>
          <w:rFonts w:cstheme="minorHAnsi"/>
          <w:b/>
          <w:bCs/>
        </w:rPr>
      </w:pPr>
    </w:p>
    <w:p w14:paraId="574469E8" w14:textId="57DE486B" w:rsidR="00E13817" w:rsidRPr="00B378EF" w:rsidRDefault="00677F49" w:rsidP="0015410A">
      <w:pPr>
        <w:spacing w:after="0" w:line="240" w:lineRule="auto"/>
        <w:contextualSpacing/>
        <w:rPr>
          <w:rFonts w:cstheme="minorHAnsi"/>
          <w:b/>
        </w:rPr>
      </w:pPr>
      <w:r w:rsidRPr="00B378EF">
        <w:rPr>
          <w:rFonts w:cstheme="minorHAnsi"/>
          <w:b/>
        </w:rPr>
        <w:t>The Role</w:t>
      </w:r>
    </w:p>
    <w:p w14:paraId="17F0A44C" w14:textId="194F8EAF" w:rsidR="00B7269E" w:rsidRPr="00B378EF" w:rsidRDefault="00677F49" w:rsidP="0015410A">
      <w:pPr>
        <w:spacing w:after="0" w:line="240" w:lineRule="auto"/>
        <w:contextualSpacing/>
        <w:rPr>
          <w:rFonts w:cstheme="minorHAnsi"/>
        </w:rPr>
      </w:pPr>
      <w:r w:rsidRPr="00B378EF">
        <w:rPr>
          <w:rFonts w:cstheme="minorHAnsi"/>
        </w:rPr>
        <w:t>IPPF's</w:t>
      </w:r>
      <w:r w:rsidR="00CB66C3" w:rsidRPr="00B378EF">
        <w:rPr>
          <w:rFonts w:cstheme="minorHAnsi"/>
        </w:rPr>
        <w:t xml:space="preserve"> Individual Giving fundraising program secures private sector resources from individuals and family foundations at the small/recurring, mid-level, major, and planned gift levels. The program is nascent but is rapidly expanding its efforts in small/recurring, mid-level, major, and planned giving work.</w:t>
      </w:r>
    </w:p>
    <w:p w14:paraId="60DB4CB8" w14:textId="581B26F4" w:rsidR="00CB66C3" w:rsidRPr="00B378EF" w:rsidRDefault="00CB66C3" w:rsidP="0015410A">
      <w:pPr>
        <w:spacing w:after="0" w:line="240" w:lineRule="auto"/>
        <w:contextualSpacing/>
        <w:rPr>
          <w:rFonts w:cstheme="minorHAnsi"/>
        </w:rPr>
      </w:pPr>
    </w:p>
    <w:p w14:paraId="24B23F00" w14:textId="14AF8C95" w:rsidR="00CB66C3" w:rsidRPr="00B378EF" w:rsidRDefault="00A120E1" w:rsidP="0015410A">
      <w:pPr>
        <w:spacing w:after="0" w:line="240" w:lineRule="auto"/>
        <w:contextualSpacing/>
        <w:rPr>
          <w:rFonts w:cstheme="minorHAnsi"/>
        </w:rPr>
      </w:pPr>
      <w:r w:rsidRPr="00B378EF">
        <w:rPr>
          <w:rFonts w:cstheme="minorHAnsi"/>
        </w:rPr>
        <w:t xml:space="preserve">To support </w:t>
      </w:r>
      <w:r w:rsidR="00677F49" w:rsidRPr="00B378EF">
        <w:rPr>
          <w:rFonts w:cstheme="minorHAnsi"/>
        </w:rPr>
        <w:t>IPPF's</w:t>
      </w:r>
      <w:r w:rsidRPr="00B378EF">
        <w:rPr>
          <w:rFonts w:cstheme="minorHAnsi"/>
        </w:rPr>
        <w:t xml:space="preserve"> mission and Individual Giving work, we </w:t>
      </w:r>
      <w:r w:rsidR="00677F49" w:rsidRPr="00B378EF">
        <w:rPr>
          <w:rFonts w:cstheme="minorHAnsi"/>
        </w:rPr>
        <w:t>seek</w:t>
      </w:r>
      <w:r w:rsidRPr="00B378EF">
        <w:rPr>
          <w:rFonts w:cstheme="minorHAnsi"/>
        </w:rPr>
        <w:t xml:space="preserve"> an Individual Giving Coordinator to manage development operations, including gifts processing, donor stewardship, database administration, and administrative needs of the </w:t>
      </w:r>
      <w:r w:rsidR="00677F49" w:rsidRPr="00B378EF">
        <w:rPr>
          <w:rFonts w:cstheme="minorHAnsi"/>
        </w:rPr>
        <w:t>I.G.</w:t>
      </w:r>
      <w:r w:rsidRPr="00B378EF">
        <w:rPr>
          <w:rFonts w:cstheme="minorHAnsi"/>
        </w:rPr>
        <w:t xml:space="preserve"> team. The ideal candidate will have an entrepreneurial attitude and a foundational knowledge of </w:t>
      </w:r>
      <w:r w:rsidR="00677F49" w:rsidRPr="00B378EF">
        <w:rPr>
          <w:rFonts w:cstheme="minorHAnsi"/>
        </w:rPr>
        <w:t>nonprofit</w:t>
      </w:r>
      <w:r w:rsidRPr="00B378EF">
        <w:rPr>
          <w:rFonts w:cstheme="minorHAnsi"/>
        </w:rPr>
        <w:t xml:space="preserve"> fundraising. </w:t>
      </w:r>
      <w:r w:rsidR="0031430B">
        <w:rPr>
          <w:rFonts w:cstheme="minorHAnsi"/>
        </w:rPr>
        <w:t xml:space="preserve">The </w:t>
      </w:r>
      <w:proofErr w:type="gramStart"/>
      <w:r w:rsidR="0031430B">
        <w:rPr>
          <w:rFonts w:cstheme="minorHAnsi"/>
        </w:rPr>
        <w:t>Coordinator</w:t>
      </w:r>
      <w:proofErr w:type="gramEnd"/>
      <w:r w:rsidR="0031430B">
        <w:rPr>
          <w:rFonts w:cstheme="minorHAnsi"/>
        </w:rPr>
        <w:t xml:space="preserve"> will also provide support as needed for the U.S. IPPF office.</w:t>
      </w:r>
    </w:p>
    <w:p w14:paraId="2D33849C" w14:textId="4E6710BD" w:rsidR="00CB66C3" w:rsidRPr="00B378EF" w:rsidRDefault="00CB66C3" w:rsidP="0015410A">
      <w:pPr>
        <w:spacing w:after="0" w:line="240" w:lineRule="auto"/>
        <w:contextualSpacing/>
        <w:rPr>
          <w:rFonts w:cstheme="minorHAnsi"/>
        </w:rPr>
      </w:pPr>
    </w:p>
    <w:p w14:paraId="032BA24D" w14:textId="49EFC42A" w:rsidR="00456DBD" w:rsidRPr="00B378EF" w:rsidRDefault="3547E6E9" w:rsidP="0015410A">
      <w:pPr>
        <w:spacing w:after="0" w:line="240" w:lineRule="auto"/>
        <w:contextualSpacing/>
        <w:jc w:val="both"/>
        <w:rPr>
          <w:rFonts w:cstheme="minorHAnsi"/>
          <w:b/>
          <w:bCs/>
        </w:rPr>
      </w:pPr>
      <w:r w:rsidRPr="00B378EF">
        <w:rPr>
          <w:rFonts w:cstheme="minorHAnsi"/>
          <w:b/>
          <w:bCs/>
        </w:rPr>
        <w:t xml:space="preserve">KEY </w:t>
      </w:r>
      <w:r w:rsidR="00B81743" w:rsidRPr="00B378EF">
        <w:rPr>
          <w:rFonts w:cstheme="minorHAnsi"/>
          <w:b/>
          <w:bCs/>
        </w:rPr>
        <w:t>RESPONS</w:t>
      </w:r>
      <w:r w:rsidR="0E583711" w:rsidRPr="00B378EF">
        <w:rPr>
          <w:rFonts w:cstheme="minorHAnsi"/>
          <w:b/>
          <w:bCs/>
        </w:rPr>
        <w:t>I</w:t>
      </w:r>
      <w:r w:rsidR="00B81743" w:rsidRPr="00B378EF">
        <w:rPr>
          <w:rFonts w:cstheme="minorHAnsi"/>
          <w:b/>
          <w:bCs/>
        </w:rPr>
        <w:t>BILITIES</w:t>
      </w:r>
    </w:p>
    <w:p w14:paraId="2B467B20" w14:textId="0D6C9F3E" w:rsidR="00B64B7E" w:rsidRPr="00B378EF" w:rsidRDefault="00BE0AF0" w:rsidP="0015410A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color w:val="202124"/>
        </w:rPr>
      </w:pPr>
      <w:r w:rsidRPr="00B378EF">
        <w:rPr>
          <w:rFonts w:eastAsia="Times New Roman" w:cstheme="minorHAnsi"/>
          <w:color w:val="202124"/>
        </w:rPr>
        <w:t>Development Operations: Manages the processing of donations</w:t>
      </w:r>
      <w:r w:rsidR="005452AF" w:rsidRPr="00B378EF">
        <w:rPr>
          <w:rFonts w:eastAsia="Times New Roman" w:cstheme="minorHAnsi"/>
          <w:color w:val="202124"/>
        </w:rPr>
        <w:t xml:space="preserve"> and </w:t>
      </w:r>
      <w:r w:rsidRPr="00B378EF">
        <w:rPr>
          <w:rFonts w:eastAsia="Times New Roman" w:cstheme="minorHAnsi"/>
          <w:color w:val="202124"/>
        </w:rPr>
        <w:t xml:space="preserve">production of donor </w:t>
      </w:r>
      <w:r w:rsidR="00677F49" w:rsidRPr="00B378EF">
        <w:rPr>
          <w:rFonts w:eastAsia="Times New Roman" w:cstheme="minorHAnsi"/>
          <w:color w:val="202124"/>
        </w:rPr>
        <w:t>acknowledgements</w:t>
      </w:r>
      <w:r w:rsidR="005452AF" w:rsidRPr="00B378EF">
        <w:rPr>
          <w:rFonts w:eastAsia="Times New Roman" w:cstheme="minorHAnsi"/>
          <w:color w:val="202124"/>
        </w:rPr>
        <w:t xml:space="preserve">, including </w:t>
      </w:r>
      <w:r w:rsidRPr="00B378EF">
        <w:rPr>
          <w:rFonts w:eastAsia="Times New Roman" w:cstheme="minorHAnsi"/>
          <w:color w:val="202124"/>
        </w:rPr>
        <w:t>tracking documentation</w:t>
      </w:r>
      <w:r w:rsidR="005452AF" w:rsidRPr="00B378EF">
        <w:rPr>
          <w:rFonts w:eastAsia="Times New Roman" w:cstheme="minorHAnsi"/>
          <w:color w:val="202124"/>
        </w:rPr>
        <w:t xml:space="preserve"> and other gift-related paperwork to </w:t>
      </w:r>
      <w:r w:rsidR="00677F49" w:rsidRPr="00B378EF">
        <w:rPr>
          <w:rFonts w:eastAsia="Times New Roman" w:cstheme="minorHAnsi"/>
          <w:color w:val="202124"/>
        </w:rPr>
        <w:t>donors'</w:t>
      </w:r>
      <w:r w:rsidR="005452AF" w:rsidRPr="00B378EF">
        <w:rPr>
          <w:rFonts w:eastAsia="Times New Roman" w:cstheme="minorHAnsi"/>
          <w:color w:val="202124"/>
        </w:rPr>
        <w:t xml:space="preserve"> CRM records</w:t>
      </w:r>
    </w:p>
    <w:p w14:paraId="39239140" w14:textId="30AA134F" w:rsidR="005452AF" w:rsidRPr="00B378EF" w:rsidRDefault="00BE0AF0" w:rsidP="0015410A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color w:val="202124"/>
        </w:rPr>
      </w:pPr>
      <w:r w:rsidRPr="00B378EF">
        <w:rPr>
          <w:rFonts w:eastAsia="Times New Roman" w:cstheme="minorHAnsi"/>
          <w:color w:val="202124"/>
        </w:rPr>
        <w:t xml:space="preserve">Financial Reconciliation and Report: </w:t>
      </w:r>
      <w:r w:rsidR="00B64B7E" w:rsidRPr="00B378EF">
        <w:rPr>
          <w:rFonts w:eastAsia="Times New Roman" w:cstheme="minorHAnsi"/>
          <w:color w:val="202124"/>
        </w:rPr>
        <w:t>Coordinate</w:t>
      </w:r>
      <w:r w:rsidRPr="00B378EF">
        <w:rPr>
          <w:rFonts w:eastAsia="Times New Roman" w:cstheme="minorHAnsi"/>
          <w:color w:val="202124"/>
        </w:rPr>
        <w:t>s</w:t>
      </w:r>
      <w:r w:rsidR="00B64B7E" w:rsidRPr="00B378EF">
        <w:rPr>
          <w:rFonts w:eastAsia="Times New Roman" w:cstheme="minorHAnsi"/>
          <w:color w:val="202124"/>
        </w:rPr>
        <w:t xml:space="preserve"> with IPPF Finance team to reconcile donations with financial accounts</w:t>
      </w:r>
    </w:p>
    <w:p w14:paraId="5253459C" w14:textId="313BDE38" w:rsidR="00B64B7E" w:rsidRPr="00B378EF" w:rsidRDefault="00BE0AF0" w:rsidP="0015410A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color w:val="202124"/>
        </w:rPr>
      </w:pPr>
      <w:r w:rsidRPr="00B378EF">
        <w:rPr>
          <w:rFonts w:eastAsia="Times New Roman" w:cstheme="minorHAnsi"/>
          <w:color w:val="202124"/>
        </w:rPr>
        <w:t xml:space="preserve">Database Administration: </w:t>
      </w:r>
      <w:r w:rsidR="00B64B7E" w:rsidRPr="00B378EF">
        <w:rPr>
          <w:rFonts w:eastAsia="Times New Roman" w:cstheme="minorHAnsi"/>
          <w:color w:val="202124"/>
        </w:rPr>
        <w:t>M</w:t>
      </w:r>
      <w:r w:rsidR="005452AF" w:rsidRPr="00B378EF">
        <w:rPr>
          <w:rFonts w:eastAsia="Times New Roman" w:cstheme="minorHAnsi"/>
          <w:color w:val="202124"/>
        </w:rPr>
        <w:t>aintain</w:t>
      </w:r>
      <w:r w:rsidRPr="00B378EF">
        <w:rPr>
          <w:rFonts w:eastAsia="Times New Roman" w:cstheme="minorHAnsi"/>
          <w:color w:val="202124"/>
        </w:rPr>
        <w:t>s</w:t>
      </w:r>
      <w:r w:rsidR="005452AF" w:rsidRPr="00B378EF">
        <w:rPr>
          <w:rFonts w:eastAsia="Times New Roman" w:cstheme="minorHAnsi"/>
          <w:color w:val="202124"/>
        </w:rPr>
        <w:t xml:space="preserve"> accurate donor information through ongoing data entry to ensure accurate donor information in CRM</w:t>
      </w:r>
    </w:p>
    <w:p w14:paraId="6A8028BC" w14:textId="66D32ACC" w:rsidR="00BE0AF0" w:rsidRPr="00B378EF" w:rsidRDefault="00BE0AF0" w:rsidP="00BE0AF0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color w:val="202124"/>
        </w:rPr>
      </w:pPr>
      <w:r w:rsidRPr="00B378EF">
        <w:rPr>
          <w:rFonts w:eastAsia="Times New Roman" w:cstheme="minorHAnsi"/>
          <w:color w:val="202124"/>
          <w:shd w:val="clear" w:color="auto" w:fill="FFFFFF"/>
        </w:rPr>
        <w:lastRenderedPageBreak/>
        <w:t xml:space="preserve">Donor Relations: </w:t>
      </w:r>
      <w:r w:rsidR="00B64B7E" w:rsidRPr="00B378EF">
        <w:rPr>
          <w:rFonts w:eastAsia="Times New Roman" w:cstheme="minorHAnsi"/>
          <w:color w:val="202124"/>
          <w:shd w:val="clear" w:color="auto" w:fill="FFFFFF"/>
        </w:rPr>
        <w:t>Monitor and respond to donor inquiries from phone calls and departmental email accounts</w:t>
      </w:r>
    </w:p>
    <w:p w14:paraId="132F50DF" w14:textId="32BD7BCF" w:rsidR="00EE2BA8" w:rsidRPr="00B378EF" w:rsidRDefault="00BE0AF0" w:rsidP="00EE2BA8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color w:val="202124"/>
          <w:shd w:val="clear" w:color="auto" w:fill="FFFFFF"/>
        </w:rPr>
      </w:pPr>
      <w:r w:rsidRPr="00B378EF">
        <w:rPr>
          <w:rFonts w:eastAsia="Times New Roman" w:cstheme="minorHAnsi"/>
          <w:color w:val="202124"/>
          <w:shd w:val="clear" w:color="auto" w:fill="FFFFFF"/>
        </w:rPr>
        <w:t>Operations:</w:t>
      </w:r>
      <w:r w:rsidR="0015410A" w:rsidRPr="00B378EF">
        <w:rPr>
          <w:rFonts w:eastAsia="Times New Roman" w:cstheme="minorHAnsi"/>
          <w:color w:val="202124"/>
          <w:shd w:val="clear" w:color="auto" w:fill="FFFFFF"/>
        </w:rPr>
        <w:t xml:space="preserve"> </w:t>
      </w:r>
      <w:r w:rsidRPr="00B378EF">
        <w:rPr>
          <w:rFonts w:eastAsia="Times New Roman" w:cstheme="minorHAnsi"/>
          <w:color w:val="202124"/>
          <w:shd w:val="clear" w:color="auto" w:fill="FFFFFF"/>
        </w:rPr>
        <w:t xml:space="preserve">supports </w:t>
      </w:r>
      <w:r w:rsidR="0015410A" w:rsidRPr="00B378EF">
        <w:rPr>
          <w:rFonts w:eastAsia="Times New Roman" w:cstheme="minorHAnsi"/>
          <w:color w:val="202124"/>
          <w:shd w:val="clear" w:color="auto" w:fill="FFFFFF"/>
        </w:rPr>
        <w:t>the Head of Individual Giving and track vendor invoices and prepare check/wire transfer requests, purchase orders and other expense documentation as needed</w:t>
      </w:r>
    </w:p>
    <w:p w14:paraId="4AF8BEC2" w14:textId="440773D1" w:rsidR="001D5F5D" w:rsidRPr="0031430B" w:rsidRDefault="00EE2BA8" w:rsidP="0031430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B378EF">
        <w:rPr>
          <w:rFonts w:eastAsia="Times New Roman" w:cstheme="minorHAnsi"/>
        </w:rPr>
        <w:t xml:space="preserve">Other administrative functions and ad hoc requests, as needed in support of </w:t>
      </w:r>
      <w:r w:rsidR="0031430B">
        <w:rPr>
          <w:rFonts w:eastAsia="Times New Roman" w:cstheme="minorHAnsi"/>
        </w:rPr>
        <w:t xml:space="preserve">larger projects for </w:t>
      </w:r>
      <w:r w:rsidRPr="00B378EF">
        <w:rPr>
          <w:rFonts w:eastAsia="Times New Roman" w:cstheme="minorHAnsi"/>
        </w:rPr>
        <w:t xml:space="preserve">the Strategic Partnerships &amp; Development team </w:t>
      </w:r>
      <w:r w:rsidR="00651AD2">
        <w:rPr>
          <w:rFonts w:eastAsia="Times New Roman" w:cstheme="minorHAnsi"/>
        </w:rPr>
        <w:t xml:space="preserve">and the U.S. office </w:t>
      </w:r>
      <w:r w:rsidRPr="00B378EF">
        <w:rPr>
          <w:rFonts w:eastAsia="Times New Roman" w:cstheme="minorHAnsi"/>
        </w:rPr>
        <w:t xml:space="preserve">as </w:t>
      </w:r>
      <w:r w:rsidR="00651AD2">
        <w:rPr>
          <w:rFonts w:eastAsia="Times New Roman" w:cstheme="minorHAnsi"/>
        </w:rPr>
        <w:t>needed</w:t>
      </w:r>
      <w:r w:rsidRPr="00B378EF">
        <w:rPr>
          <w:rFonts w:eastAsia="Times New Roman" w:cstheme="minorHAnsi"/>
        </w:rPr>
        <w:t>.</w:t>
      </w:r>
    </w:p>
    <w:p w14:paraId="395A9B69" w14:textId="51B3F8AE" w:rsidR="004C747F" w:rsidRPr="00B378EF" w:rsidRDefault="004C747F" w:rsidP="0015410A">
      <w:pPr>
        <w:spacing w:after="0" w:line="240" w:lineRule="auto"/>
        <w:contextualSpacing/>
        <w:rPr>
          <w:rFonts w:cstheme="minorHAnsi"/>
          <w:b/>
          <w:bCs/>
        </w:rPr>
      </w:pPr>
      <w:r w:rsidRPr="00B378EF">
        <w:rPr>
          <w:rFonts w:cstheme="minorHAnsi"/>
          <w:b/>
          <w:bCs/>
        </w:rPr>
        <w:t>PERSON SPECIFICATION</w:t>
      </w:r>
    </w:p>
    <w:p w14:paraId="0057FCE3" w14:textId="77777777" w:rsidR="004707A1" w:rsidRPr="00B378EF" w:rsidRDefault="004707A1" w:rsidP="0015410A">
      <w:pPr>
        <w:spacing w:after="0" w:line="240" w:lineRule="auto"/>
        <w:contextualSpacing/>
        <w:rPr>
          <w:rFonts w:cstheme="minorHAnsi"/>
          <w:b/>
          <w:bCs/>
        </w:rPr>
      </w:pPr>
    </w:p>
    <w:p w14:paraId="73FDDFD2" w14:textId="239E3A6E" w:rsidR="004C747F" w:rsidRPr="00B378EF" w:rsidRDefault="0039735E" w:rsidP="0015410A">
      <w:pPr>
        <w:spacing w:after="0" w:line="240" w:lineRule="auto"/>
        <w:contextualSpacing/>
        <w:rPr>
          <w:rFonts w:cstheme="minorHAnsi"/>
          <w:b/>
          <w:bCs/>
        </w:rPr>
      </w:pPr>
      <w:r w:rsidRPr="00B378EF">
        <w:rPr>
          <w:rFonts w:cstheme="minorHAnsi"/>
          <w:b/>
          <w:bCs/>
        </w:rPr>
        <w:t>1</w:t>
      </w:r>
      <w:r w:rsidR="004C747F" w:rsidRPr="00B378EF">
        <w:rPr>
          <w:rFonts w:cstheme="minorHAnsi"/>
          <w:b/>
          <w:bCs/>
        </w:rPr>
        <w:t xml:space="preserve">. </w:t>
      </w:r>
      <w:r w:rsidR="00CA1A80" w:rsidRPr="00B378EF">
        <w:rPr>
          <w:rFonts w:cstheme="minorHAnsi"/>
          <w:b/>
          <w:bCs/>
        </w:rPr>
        <w:t>EXPERIENCE</w:t>
      </w:r>
    </w:p>
    <w:p w14:paraId="25D504F6" w14:textId="7BAFF2AF" w:rsidR="0039735E" w:rsidRPr="00B378EF" w:rsidRDefault="00152EBC" w:rsidP="0015410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B378EF">
        <w:rPr>
          <w:rFonts w:cstheme="minorHAnsi"/>
        </w:rPr>
        <w:t>Experience in CRM and strategic use of fundraising database software and database management is essential</w:t>
      </w:r>
      <w:r w:rsidR="00677F49" w:rsidRPr="00B378EF">
        <w:rPr>
          <w:rFonts w:cstheme="minorHAnsi"/>
        </w:rPr>
        <w:t>,</w:t>
      </w:r>
      <w:r w:rsidRPr="00B378EF">
        <w:rPr>
          <w:rFonts w:cstheme="minorHAnsi"/>
        </w:rPr>
        <w:t xml:space="preserve"> as are strong </w:t>
      </w:r>
      <w:r w:rsidR="00677F49" w:rsidRPr="00B378EF">
        <w:rPr>
          <w:rFonts w:cstheme="minorHAnsi"/>
        </w:rPr>
        <w:t>I.T.</w:t>
      </w:r>
      <w:r w:rsidRPr="00B378EF">
        <w:rPr>
          <w:rFonts w:cstheme="minorHAnsi"/>
        </w:rPr>
        <w:t xml:space="preserve"> skills.</w:t>
      </w:r>
    </w:p>
    <w:p w14:paraId="71CF2AB8" w14:textId="3A213663" w:rsidR="004C747F" w:rsidRPr="00B378EF" w:rsidRDefault="004C747F" w:rsidP="0015410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B378EF">
        <w:rPr>
          <w:rFonts w:cstheme="minorHAnsi"/>
          <w:bCs/>
        </w:rPr>
        <w:t>Previous experience in the sexual and reproductive health and rights sector at a global level, including understanding the current policy landscape</w:t>
      </w:r>
      <w:r w:rsidR="00677F49" w:rsidRPr="00B378EF">
        <w:rPr>
          <w:rFonts w:cstheme="minorHAnsi"/>
          <w:bCs/>
        </w:rPr>
        <w:t>,</w:t>
      </w:r>
      <w:r w:rsidR="00F60A04" w:rsidRPr="00B378EF">
        <w:rPr>
          <w:rFonts w:cstheme="minorHAnsi"/>
          <w:bCs/>
        </w:rPr>
        <w:t xml:space="preserve"> is a plus.</w:t>
      </w:r>
    </w:p>
    <w:p w14:paraId="784E6C1D" w14:textId="18B6CD44" w:rsidR="0015410A" w:rsidRPr="00B378EF" w:rsidRDefault="0015410A" w:rsidP="0015410A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rPr>
          <w:rFonts w:cstheme="minorHAnsi"/>
          <w:color w:val="222222"/>
        </w:rPr>
      </w:pPr>
      <w:r w:rsidRPr="00B378EF">
        <w:rPr>
          <w:rFonts w:cstheme="minorHAnsi"/>
          <w:color w:val="222222"/>
        </w:rPr>
        <w:t xml:space="preserve">Display superior </w:t>
      </w:r>
      <w:r w:rsidR="00BE0AF0" w:rsidRPr="00B378EF">
        <w:rPr>
          <w:rFonts w:cstheme="minorHAnsi"/>
          <w:color w:val="222222"/>
        </w:rPr>
        <w:t>interpersonal</w:t>
      </w:r>
      <w:r w:rsidRPr="00B378EF">
        <w:rPr>
          <w:rFonts w:cstheme="minorHAnsi"/>
          <w:color w:val="222222"/>
        </w:rPr>
        <w:t xml:space="preserve"> skills for both internal and external stakeholder interactions</w:t>
      </w:r>
    </w:p>
    <w:p w14:paraId="73969556" w14:textId="78A91960" w:rsidR="0015410A" w:rsidRPr="00B378EF" w:rsidRDefault="0015410A" w:rsidP="0015410A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rPr>
          <w:rFonts w:cstheme="minorHAnsi"/>
          <w:color w:val="222222"/>
        </w:rPr>
      </w:pPr>
      <w:r w:rsidRPr="00B378EF">
        <w:rPr>
          <w:rFonts w:cstheme="minorHAnsi"/>
          <w:color w:val="222222"/>
        </w:rPr>
        <w:t xml:space="preserve">Highly </w:t>
      </w:r>
      <w:r w:rsidR="00677F49" w:rsidRPr="00B378EF">
        <w:rPr>
          <w:rFonts w:cstheme="minorHAnsi"/>
          <w:color w:val="222222"/>
        </w:rPr>
        <w:t>organized</w:t>
      </w:r>
      <w:r w:rsidRPr="00B378EF">
        <w:rPr>
          <w:rFonts w:cstheme="minorHAnsi"/>
          <w:color w:val="222222"/>
        </w:rPr>
        <w:t xml:space="preserve"> with strong attention to detail</w:t>
      </w:r>
    </w:p>
    <w:p w14:paraId="72EBFE4C" w14:textId="36146B69" w:rsidR="0015410A" w:rsidRPr="00B378EF" w:rsidRDefault="0015410A" w:rsidP="0015410A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rPr>
          <w:rFonts w:cstheme="minorHAnsi"/>
          <w:color w:val="222222"/>
        </w:rPr>
      </w:pPr>
      <w:r w:rsidRPr="00B378EF">
        <w:rPr>
          <w:rFonts w:cstheme="minorHAnsi"/>
          <w:color w:val="222222"/>
        </w:rPr>
        <w:t xml:space="preserve">Experience and comfort running operations for a small-sized </w:t>
      </w:r>
      <w:r w:rsidR="00677F49" w:rsidRPr="00B378EF">
        <w:rPr>
          <w:rFonts w:cstheme="minorHAnsi"/>
          <w:color w:val="222222"/>
        </w:rPr>
        <w:t>nonprofit</w:t>
      </w:r>
      <w:r w:rsidRPr="00B378EF">
        <w:rPr>
          <w:rFonts w:cstheme="minorHAnsi"/>
          <w:color w:val="222222"/>
        </w:rPr>
        <w:t xml:space="preserve"> </w:t>
      </w:r>
      <w:r w:rsidR="00677F49" w:rsidRPr="00B378EF">
        <w:rPr>
          <w:rFonts w:cstheme="minorHAnsi"/>
          <w:color w:val="222222"/>
        </w:rPr>
        <w:t>organization</w:t>
      </w:r>
    </w:p>
    <w:p w14:paraId="6287A5C4" w14:textId="77777777" w:rsidR="0015410A" w:rsidRPr="00B378EF" w:rsidRDefault="0015410A" w:rsidP="0015410A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rPr>
          <w:rFonts w:cstheme="minorHAnsi"/>
          <w:color w:val="222222"/>
        </w:rPr>
      </w:pPr>
      <w:r w:rsidRPr="00B378EF">
        <w:rPr>
          <w:rFonts w:cstheme="minorHAnsi"/>
          <w:color w:val="222222"/>
        </w:rPr>
        <w:t>Ability to adapt to a changing environment and handle multiple priorities</w:t>
      </w:r>
    </w:p>
    <w:p w14:paraId="08EF294C" w14:textId="77777777" w:rsidR="0015410A" w:rsidRPr="00B378EF" w:rsidRDefault="0015410A" w:rsidP="0015410A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rPr>
          <w:rFonts w:cstheme="minorHAnsi"/>
          <w:color w:val="222222"/>
        </w:rPr>
      </w:pPr>
      <w:r w:rsidRPr="00B378EF">
        <w:rPr>
          <w:rFonts w:cstheme="minorHAnsi"/>
          <w:color w:val="222222"/>
        </w:rPr>
        <w:t>At least 2-3 years of relevant experience</w:t>
      </w:r>
    </w:p>
    <w:p w14:paraId="7B1C86F6" w14:textId="153395C0" w:rsidR="0015410A" w:rsidRPr="00B378EF" w:rsidRDefault="00677F49" w:rsidP="0015410A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rPr>
          <w:rFonts w:cstheme="minorHAnsi"/>
          <w:color w:val="222222"/>
        </w:rPr>
      </w:pPr>
      <w:r w:rsidRPr="00B378EF">
        <w:rPr>
          <w:rFonts w:cstheme="minorHAnsi"/>
          <w:color w:val="222222"/>
        </w:rPr>
        <w:t>Bachelor's</w:t>
      </w:r>
      <w:r w:rsidR="0015410A" w:rsidRPr="00B378EF">
        <w:rPr>
          <w:rFonts w:cstheme="minorHAnsi"/>
          <w:color w:val="222222"/>
        </w:rPr>
        <w:t xml:space="preserve"> degree in relevant field</w:t>
      </w:r>
    </w:p>
    <w:p w14:paraId="05278604" w14:textId="77777777" w:rsidR="0039735E" w:rsidRPr="00B378EF" w:rsidRDefault="0039735E" w:rsidP="0015410A">
      <w:pPr>
        <w:spacing w:after="0" w:line="240" w:lineRule="auto"/>
        <w:contextualSpacing/>
        <w:rPr>
          <w:rFonts w:cstheme="minorHAnsi"/>
          <w:b/>
        </w:rPr>
      </w:pPr>
    </w:p>
    <w:p w14:paraId="3CC67606" w14:textId="4AEA16B7" w:rsidR="004C747F" w:rsidRPr="00B378EF" w:rsidRDefault="0039735E" w:rsidP="0015410A">
      <w:pPr>
        <w:spacing w:after="0" w:line="240" w:lineRule="auto"/>
        <w:contextualSpacing/>
        <w:rPr>
          <w:rFonts w:cstheme="minorHAnsi"/>
          <w:b/>
        </w:rPr>
      </w:pPr>
      <w:r w:rsidRPr="00B378EF">
        <w:rPr>
          <w:rFonts w:cstheme="minorHAnsi"/>
          <w:b/>
        </w:rPr>
        <w:t>2</w:t>
      </w:r>
      <w:r w:rsidR="004C747F" w:rsidRPr="00B378EF">
        <w:rPr>
          <w:rFonts w:cstheme="minorHAnsi"/>
          <w:b/>
        </w:rPr>
        <w:t>.</w:t>
      </w:r>
      <w:r w:rsidR="004707A1" w:rsidRPr="00B378EF">
        <w:rPr>
          <w:rFonts w:cstheme="minorHAnsi"/>
          <w:b/>
        </w:rPr>
        <w:t xml:space="preserve"> KNOWLEDGE, </w:t>
      </w:r>
      <w:r w:rsidR="004C747F" w:rsidRPr="00B378EF">
        <w:rPr>
          <w:rFonts w:cstheme="minorHAnsi"/>
          <w:b/>
        </w:rPr>
        <w:t>SKILLS</w:t>
      </w:r>
      <w:r w:rsidR="00CA1A80" w:rsidRPr="00B378EF">
        <w:rPr>
          <w:rFonts w:cstheme="minorHAnsi"/>
          <w:b/>
        </w:rPr>
        <w:t xml:space="preserve"> &amp; ABILITIES</w:t>
      </w:r>
    </w:p>
    <w:p w14:paraId="28DF406D" w14:textId="77777777" w:rsidR="0031430B" w:rsidRDefault="0031430B" w:rsidP="0031430B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B378EF">
        <w:rPr>
          <w:rFonts w:cstheme="minorHAnsi"/>
        </w:rPr>
        <w:t>Developed listening and influencing skills.</w:t>
      </w:r>
    </w:p>
    <w:p w14:paraId="17B76806" w14:textId="77777777" w:rsidR="0031430B" w:rsidRPr="00B378EF" w:rsidRDefault="0031430B" w:rsidP="0031430B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Strong writing skills.</w:t>
      </w:r>
    </w:p>
    <w:p w14:paraId="721E5A29" w14:textId="77777777" w:rsidR="0031430B" w:rsidRPr="00B378EF" w:rsidRDefault="0031430B" w:rsidP="0031430B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B378EF">
        <w:rPr>
          <w:rFonts w:cstheme="minorHAnsi"/>
        </w:rPr>
        <w:t>Relationship builder, including acting as an organizational representative.</w:t>
      </w:r>
    </w:p>
    <w:p w14:paraId="1175C8A4" w14:textId="77777777" w:rsidR="0031430B" w:rsidRPr="00B378EF" w:rsidRDefault="0031430B" w:rsidP="0031430B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B378EF">
        <w:rPr>
          <w:rFonts w:cstheme="minorHAnsi"/>
        </w:rPr>
        <w:t>Data-driven, using data and analytics to continuously improve strategy and decision making.</w:t>
      </w:r>
    </w:p>
    <w:p w14:paraId="6E9EE4DC" w14:textId="77777777" w:rsidR="0031430B" w:rsidRPr="00B378EF" w:rsidRDefault="0031430B" w:rsidP="0031430B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B378EF">
        <w:rPr>
          <w:rFonts w:cstheme="minorHAnsi"/>
        </w:rPr>
        <w:t>Cultivator and collaborator.</w:t>
      </w:r>
    </w:p>
    <w:p w14:paraId="60BECF58" w14:textId="77777777" w:rsidR="0031430B" w:rsidRPr="00B378EF" w:rsidRDefault="0031430B" w:rsidP="0031430B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B378EF">
        <w:rPr>
          <w:rFonts w:cstheme="minorHAnsi"/>
        </w:rPr>
        <w:t>Goal orientated with a focus on building trust and credibility internally and externally.</w:t>
      </w:r>
    </w:p>
    <w:p w14:paraId="132553E4" w14:textId="77777777" w:rsidR="0031430B" w:rsidRPr="00B378EF" w:rsidRDefault="0031430B" w:rsidP="0031430B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B378EF">
        <w:rPr>
          <w:rFonts w:cstheme="minorHAnsi"/>
        </w:rPr>
        <w:t>I.T. literate with an understanding of digital marketing and CRM systems.</w:t>
      </w:r>
    </w:p>
    <w:p w14:paraId="6277127B" w14:textId="77777777" w:rsidR="004C747F" w:rsidRPr="00B378EF" w:rsidRDefault="004C747F" w:rsidP="0015410A">
      <w:pPr>
        <w:spacing w:after="0" w:line="240" w:lineRule="auto"/>
        <w:contextualSpacing/>
        <w:rPr>
          <w:rFonts w:cstheme="minorHAnsi"/>
          <w:b/>
        </w:rPr>
      </w:pPr>
    </w:p>
    <w:p w14:paraId="0D0CF392" w14:textId="0E00299F" w:rsidR="004C747F" w:rsidRPr="00B378EF" w:rsidRDefault="0009723D" w:rsidP="0015410A">
      <w:pPr>
        <w:spacing w:after="0" w:line="240" w:lineRule="auto"/>
        <w:contextualSpacing/>
        <w:rPr>
          <w:rFonts w:cstheme="minorHAnsi"/>
          <w:b/>
        </w:rPr>
      </w:pPr>
      <w:r w:rsidRPr="00B378EF">
        <w:rPr>
          <w:rFonts w:cstheme="minorHAnsi"/>
          <w:b/>
        </w:rPr>
        <w:t>3</w:t>
      </w:r>
      <w:r w:rsidR="004C747F" w:rsidRPr="00B378EF">
        <w:rPr>
          <w:rFonts w:cstheme="minorHAnsi"/>
          <w:b/>
        </w:rPr>
        <w:t>. PERSONAL COMPETENCE</w:t>
      </w:r>
    </w:p>
    <w:p w14:paraId="5FF004CE" w14:textId="0A4ADA64" w:rsidR="0039735E" w:rsidRPr="00B378EF" w:rsidRDefault="0039735E" w:rsidP="0015410A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B378EF">
        <w:rPr>
          <w:rFonts w:cstheme="minorHAnsi"/>
        </w:rPr>
        <w:t xml:space="preserve">Committed to </w:t>
      </w:r>
      <w:r w:rsidR="00677F49" w:rsidRPr="00B378EF">
        <w:rPr>
          <w:rFonts w:cstheme="minorHAnsi"/>
        </w:rPr>
        <w:t>IPPF's</w:t>
      </w:r>
      <w:r w:rsidRPr="00B378EF">
        <w:rPr>
          <w:rFonts w:cstheme="minorHAnsi"/>
        </w:rPr>
        <w:t xml:space="preserve"> core mission and values.</w:t>
      </w:r>
    </w:p>
    <w:p w14:paraId="02ED3FCE" w14:textId="77777777" w:rsidR="0009723D" w:rsidRPr="00B378EF" w:rsidRDefault="0009723D" w:rsidP="001541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  <w:lang w:val="en-GB" w:eastAsia="x-none"/>
        </w:rPr>
      </w:pPr>
      <w:r w:rsidRPr="00B378EF">
        <w:rPr>
          <w:rFonts w:cstheme="minorHAnsi"/>
          <w:lang w:val="en-GB" w:eastAsia="x-none"/>
        </w:rPr>
        <w:t>Awareness of and sensitivity to the multi-cultural and diverse environment in which IPPF operates.</w:t>
      </w:r>
    </w:p>
    <w:p w14:paraId="62B56666" w14:textId="77777777" w:rsidR="0009723D" w:rsidRPr="00B378EF" w:rsidRDefault="0009723D" w:rsidP="001541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  <w:lang w:val="en-GB" w:eastAsia="x-none"/>
        </w:rPr>
      </w:pPr>
      <w:r w:rsidRPr="00B378EF">
        <w:rPr>
          <w:rFonts w:cstheme="minorHAnsi"/>
          <w:lang w:val="en-GB" w:eastAsia="x-none"/>
        </w:rPr>
        <w:t xml:space="preserve">Integrity and ability to </w:t>
      </w:r>
      <w:proofErr w:type="gramStart"/>
      <w:r w:rsidRPr="00B378EF">
        <w:rPr>
          <w:rFonts w:cstheme="minorHAnsi"/>
          <w:lang w:val="en-GB" w:eastAsia="x-none"/>
        </w:rPr>
        <w:t>maintain confidentiality at all times</w:t>
      </w:r>
      <w:proofErr w:type="gramEnd"/>
      <w:r w:rsidRPr="00B378EF">
        <w:rPr>
          <w:rFonts w:cstheme="minorHAnsi"/>
          <w:lang w:val="en-GB" w:eastAsia="x-none"/>
        </w:rPr>
        <w:t>.</w:t>
      </w:r>
    </w:p>
    <w:p w14:paraId="64264978" w14:textId="70E515E0" w:rsidR="0009723D" w:rsidRPr="00B378EF" w:rsidRDefault="0009723D" w:rsidP="0015410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  <w:lang w:val="en-GB" w:eastAsia="x-none"/>
        </w:rPr>
      </w:pPr>
      <w:r w:rsidRPr="00B378EF">
        <w:rPr>
          <w:rFonts w:cstheme="minorHAnsi"/>
          <w:lang w:val="en-GB" w:eastAsia="x-none"/>
        </w:rPr>
        <w:t>Understanding of and a commitment to safeguarding</w:t>
      </w:r>
      <w:r w:rsidR="00677F49" w:rsidRPr="00B378EF">
        <w:rPr>
          <w:rFonts w:cstheme="minorHAnsi"/>
          <w:lang w:val="en-GB" w:eastAsia="x-none"/>
        </w:rPr>
        <w:t>,</w:t>
      </w:r>
      <w:r w:rsidRPr="00B378EF">
        <w:rPr>
          <w:rFonts w:cstheme="minorHAnsi"/>
          <w:lang w:val="en-GB" w:eastAsia="x-none"/>
        </w:rPr>
        <w:t xml:space="preserve"> including child protection, in a local and international context.</w:t>
      </w:r>
    </w:p>
    <w:p w14:paraId="7F5319D2" w14:textId="0FB19914" w:rsidR="004C747F" w:rsidRPr="00B378EF" w:rsidRDefault="0009723D" w:rsidP="00BE0AF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  <w:lang w:val="en-GB" w:eastAsia="x-none"/>
        </w:rPr>
      </w:pPr>
      <w:r w:rsidRPr="00B378EF">
        <w:rPr>
          <w:rFonts w:cstheme="minorHAnsi"/>
          <w:lang w:val="en-GB" w:eastAsia="x-none"/>
        </w:rPr>
        <w:t xml:space="preserve">Supportive of a </w:t>
      </w:r>
      <w:r w:rsidR="00677F49" w:rsidRPr="00B378EF">
        <w:rPr>
          <w:rFonts w:cstheme="minorHAnsi"/>
          <w:lang w:val="en-GB" w:eastAsia="x-none"/>
        </w:rPr>
        <w:t>woman's</w:t>
      </w:r>
      <w:r w:rsidRPr="00B378EF">
        <w:rPr>
          <w:rFonts w:cstheme="minorHAnsi"/>
          <w:lang w:val="en-GB" w:eastAsia="x-none"/>
        </w:rPr>
        <w:t xml:space="preserve"> right to choose and to have access to safe abortion services.</w:t>
      </w:r>
    </w:p>
    <w:sectPr w:rsidR="004C747F" w:rsidRPr="00B378EF" w:rsidSect="00AC18E9"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.xml><?xml version="1.0" encoding="utf-8"?>
<int:Intelligence xmlns:oel="http://schemas.microsoft.com/office/2019/extlst" xmlns:int="http://schemas.microsoft.com/office/intelligence/2019/intelligence">
  <int:IntelligenceSettings>
    <int:extLst>
      <oel:ext uri="74B372B9-2EFF-4315-9A3F-32BA87CA82B1">
        <int:Goals Version="1" Formality="1"/>
      </oel:ext>
    </int:extLst>
  </int:IntelligenceSettings>
  <int:Manifest>
    <int:WordHash hashCode="ni8UUdXdlt6RIo" id="ZhWsieT8"/>
    <int:ParagraphRange paragraphId="1046383437" textId="2004318071" start="12" length="2" invalidationStart="12" invalidationLength="2" id="e4poeR1m"/>
    <int:ParagraphRange paragraphId="873489925" textId="1281163961" start="113" length="6" invalidationStart="113" invalidationLength="6" id="GJVoMmvG"/>
    <int:ParagraphRange paragraphId="873489925" textId="1281163961" start="125" length="4" invalidationStart="125" invalidationLength="4" id="ceYt59Gf"/>
    <int:ParagraphRange paragraphId="359131575" textId="194739346" start="231" length="6" invalidationStart="231" invalidationLength="6" id="yFFHqtgA"/>
    <int:ParagraphRange paragraphId="936449409" textId="1440234452" start="533" length="10" invalidationStart="533" invalidationLength="10" id="lG693z5H"/>
    <int:ParagraphRange paragraphId="1739503945" textId="1919638151" start="50" length="6" invalidationStart="50" invalidationLength="6" id="bRh0CCLU"/>
    <int:ParagraphRange paragraphId="1539142011" textId="1971280540" start="53" length="2" invalidationStart="53" invalidationLength="2" id="Le1kS54y"/>
    <int:WordHash hashCode="/fxfERBKzA8UTH" id="a4F92vbK"/>
    <int:WordHash hashCode="Ub6cI5hesxrTwA" id="U5G0xc5p"/>
  </int:Manifest>
  <int:Observations>
    <int:Content id="ZhWsieT8">
      <int:Rejection type="LegacyProofing"/>
    </int:Content>
    <int:Content id="e4poeR1m">
      <int:Rejection type="LegacyProofing"/>
    </int:Content>
    <int:Content id="GJVoMmvG">
      <int:Rejection type="LegacyProofing"/>
    </int:Content>
    <int:Content id="ceYt59Gf">
      <int:Rejection type="LegacyProofing"/>
    </int:Content>
    <int:Content id="yFFHqtgA">
      <int:Rejection type="LegacyProofing"/>
    </int:Content>
    <int:Content id="lG693z5H">
      <int:Rejection type="LegacyProofing"/>
    </int:Content>
    <int:Content id="bRh0CCLU">
      <int:Rejection type="LegacyProofing"/>
    </int:Content>
    <int:Content id="Le1kS54y">
      <int:Rejection type="LegacyProofing"/>
    </int:Content>
    <int:Content id="a4F92vbK">
      <int:Rejection type="AugLoop_Text_Critique"/>
    </int:Content>
    <int:Content id="U5G0xc5p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823A4"/>
    <w:multiLevelType w:val="multilevel"/>
    <w:tmpl w:val="1E88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85542"/>
    <w:multiLevelType w:val="hybridMultilevel"/>
    <w:tmpl w:val="3E908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74215"/>
    <w:multiLevelType w:val="hybridMultilevel"/>
    <w:tmpl w:val="D0E0B0A6"/>
    <w:lvl w:ilvl="0" w:tplc="CA721CDA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27C11"/>
    <w:multiLevelType w:val="hybridMultilevel"/>
    <w:tmpl w:val="B0FA0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509F1"/>
    <w:multiLevelType w:val="hybridMultilevel"/>
    <w:tmpl w:val="32F09BCA"/>
    <w:lvl w:ilvl="0" w:tplc="CA721CDA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C63BA"/>
    <w:multiLevelType w:val="hybridMultilevel"/>
    <w:tmpl w:val="533C8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146DA"/>
    <w:multiLevelType w:val="hybridMultilevel"/>
    <w:tmpl w:val="981E5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36D66"/>
    <w:multiLevelType w:val="hybridMultilevel"/>
    <w:tmpl w:val="64D4B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005A5"/>
    <w:multiLevelType w:val="hybridMultilevel"/>
    <w:tmpl w:val="87CE6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92916"/>
    <w:multiLevelType w:val="hybridMultilevel"/>
    <w:tmpl w:val="DB4223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7E7D46"/>
    <w:multiLevelType w:val="hybridMultilevel"/>
    <w:tmpl w:val="4F9C8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D46D3"/>
    <w:multiLevelType w:val="multilevel"/>
    <w:tmpl w:val="87C2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A9F526F"/>
    <w:multiLevelType w:val="hybridMultilevel"/>
    <w:tmpl w:val="41642DE2"/>
    <w:lvl w:ilvl="0" w:tplc="115688AE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90AB5"/>
    <w:multiLevelType w:val="hybridMultilevel"/>
    <w:tmpl w:val="A9B06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A51D3"/>
    <w:multiLevelType w:val="hybridMultilevel"/>
    <w:tmpl w:val="997EE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D615C"/>
    <w:multiLevelType w:val="hybridMultilevel"/>
    <w:tmpl w:val="941C6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733006">
    <w:abstractNumId w:val="2"/>
  </w:num>
  <w:num w:numId="2" w16cid:durableId="1596941034">
    <w:abstractNumId w:val="4"/>
  </w:num>
  <w:num w:numId="3" w16cid:durableId="1399784485">
    <w:abstractNumId w:val="12"/>
  </w:num>
  <w:num w:numId="4" w16cid:durableId="1060783564">
    <w:abstractNumId w:val="9"/>
  </w:num>
  <w:num w:numId="5" w16cid:durableId="258606387">
    <w:abstractNumId w:val="8"/>
  </w:num>
  <w:num w:numId="6" w16cid:durableId="320503542">
    <w:abstractNumId w:val="5"/>
  </w:num>
  <w:num w:numId="7" w16cid:durableId="145630888">
    <w:abstractNumId w:val="3"/>
  </w:num>
  <w:num w:numId="8" w16cid:durableId="1944605140">
    <w:abstractNumId w:val="13"/>
  </w:num>
  <w:num w:numId="9" w16cid:durableId="926229092">
    <w:abstractNumId w:val="1"/>
  </w:num>
  <w:num w:numId="10" w16cid:durableId="102119900">
    <w:abstractNumId w:val="10"/>
  </w:num>
  <w:num w:numId="11" w16cid:durableId="495190994">
    <w:abstractNumId w:val="7"/>
  </w:num>
  <w:num w:numId="12" w16cid:durableId="818039455">
    <w:abstractNumId w:val="15"/>
  </w:num>
  <w:num w:numId="13" w16cid:durableId="1011104597">
    <w:abstractNumId w:val="14"/>
  </w:num>
  <w:num w:numId="14" w16cid:durableId="647787469">
    <w:abstractNumId w:val="6"/>
  </w:num>
  <w:num w:numId="15" w16cid:durableId="1621180427">
    <w:abstractNumId w:val="0"/>
  </w:num>
  <w:num w:numId="16" w16cid:durableId="12522005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c0MzExtTAwsTQyNjJV0lEKTi0uzszPAykwqgUABgp2XSwAAAA="/>
  </w:docVars>
  <w:rsids>
    <w:rsidRoot w:val="00394AF3"/>
    <w:rsid w:val="00020A9E"/>
    <w:rsid w:val="0002617D"/>
    <w:rsid w:val="000466DF"/>
    <w:rsid w:val="0006313D"/>
    <w:rsid w:val="00082A9C"/>
    <w:rsid w:val="0009723D"/>
    <w:rsid w:val="000A082C"/>
    <w:rsid w:val="000A5FCC"/>
    <w:rsid w:val="000A7453"/>
    <w:rsid w:val="000B2939"/>
    <w:rsid w:val="000C33BE"/>
    <w:rsid w:val="000D563E"/>
    <w:rsid w:val="000F209A"/>
    <w:rsid w:val="000F3F67"/>
    <w:rsid w:val="00111EF4"/>
    <w:rsid w:val="001227FA"/>
    <w:rsid w:val="00137620"/>
    <w:rsid w:val="00141D26"/>
    <w:rsid w:val="00152EBC"/>
    <w:rsid w:val="0015410A"/>
    <w:rsid w:val="001609E5"/>
    <w:rsid w:val="00163797"/>
    <w:rsid w:val="0019793B"/>
    <w:rsid w:val="001A6DBD"/>
    <w:rsid w:val="001B5AC4"/>
    <w:rsid w:val="001C33FD"/>
    <w:rsid w:val="001D3C2E"/>
    <w:rsid w:val="001D5F5D"/>
    <w:rsid w:val="001D6042"/>
    <w:rsid w:val="00202F33"/>
    <w:rsid w:val="002064DD"/>
    <w:rsid w:val="002163E3"/>
    <w:rsid w:val="002334E8"/>
    <w:rsid w:val="002351CD"/>
    <w:rsid w:val="002400F5"/>
    <w:rsid w:val="002530B6"/>
    <w:rsid w:val="002805C5"/>
    <w:rsid w:val="00281F7D"/>
    <w:rsid w:val="002B5364"/>
    <w:rsid w:val="002D1F24"/>
    <w:rsid w:val="002E5E19"/>
    <w:rsid w:val="002F271D"/>
    <w:rsid w:val="002F41D1"/>
    <w:rsid w:val="00301740"/>
    <w:rsid w:val="00305F56"/>
    <w:rsid w:val="00306529"/>
    <w:rsid w:val="0031430B"/>
    <w:rsid w:val="0031581F"/>
    <w:rsid w:val="0032369B"/>
    <w:rsid w:val="003273C1"/>
    <w:rsid w:val="00333901"/>
    <w:rsid w:val="00343EDA"/>
    <w:rsid w:val="00351F85"/>
    <w:rsid w:val="003717F2"/>
    <w:rsid w:val="003814CC"/>
    <w:rsid w:val="0039174E"/>
    <w:rsid w:val="003926C5"/>
    <w:rsid w:val="00394AF3"/>
    <w:rsid w:val="0039735E"/>
    <w:rsid w:val="003A646A"/>
    <w:rsid w:val="003C23DD"/>
    <w:rsid w:val="003D120D"/>
    <w:rsid w:val="003F324D"/>
    <w:rsid w:val="003F701C"/>
    <w:rsid w:val="00401BE1"/>
    <w:rsid w:val="00411695"/>
    <w:rsid w:val="0042047D"/>
    <w:rsid w:val="004442A7"/>
    <w:rsid w:val="00456DBD"/>
    <w:rsid w:val="00457664"/>
    <w:rsid w:val="004707A1"/>
    <w:rsid w:val="00472261"/>
    <w:rsid w:val="00494D22"/>
    <w:rsid w:val="004A4DBC"/>
    <w:rsid w:val="004B1B71"/>
    <w:rsid w:val="004C455A"/>
    <w:rsid w:val="004C747F"/>
    <w:rsid w:val="004D716A"/>
    <w:rsid w:val="004E3298"/>
    <w:rsid w:val="004E6F63"/>
    <w:rsid w:val="004F3E9C"/>
    <w:rsid w:val="004F47D5"/>
    <w:rsid w:val="00504498"/>
    <w:rsid w:val="00506287"/>
    <w:rsid w:val="005064FD"/>
    <w:rsid w:val="00514BD3"/>
    <w:rsid w:val="005452AF"/>
    <w:rsid w:val="00557081"/>
    <w:rsid w:val="00560439"/>
    <w:rsid w:val="005660EA"/>
    <w:rsid w:val="0056734E"/>
    <w:rsid w:val="00587A56"/>
    <w:rsid w:val="005A3158"/>
    <w:rsid w:val="005A4892"/>
    <w:rsid w:val="005B2F0F"/>
    <w:rsid w:val="005C7249"/>
    <w:rsid w:val="005D3B55"/>
    <w:rsid w:val="005E13A8"/>
    <w:rsid w:val="005E3156"/>
    <w:rsid w:val="005F2B10"/>
    <w:rsid w:val="005F4135"/>
    <w:rsid w:val="0060221F"/>
    <w:rsid w:val="00606CAF"/>
    <w:rsid w:val="00616338"/>
    <w:rsid w:val="006168D9"/>
    <w:rsid w:val="006175CE"/>
    <w:rsid w:val="00622657"/>
    <w:rsid w:val="006345C6"/>
    <w:rsid w:val="00651AD2"/>
    <w:rsid w:val="00661EFE"/>
    <w:rsid w:val="00663827"/>
    <w:rsid w:val="00677F49"/>
    <w:rsid w:val="0069174E"/>
    <w:rsid w:val="006B3044"/>
    <w:rsid w:val="006C3FB8"/>
    <w:rsid w:val="0072100F"/>
    <w:rsid w:val="00725D05"/>
    <w:rsid w:val="007264BE"/>
    <w:rsid w:val="00740891"/>
    <w:rsid w:val="007667D3"/>
    <w:rsid w:val="00784FEF"/>
    <w:rsid w:val="00787F94"/>
    <w:rsid w:val="007A639F"/>
    <w:rsid w:val="007C6404"/>
    <w:rsid w:val="007D4D1B"/>
    <w:rsid w:val="007D513D"/>
    <w:rsid w:val="007F1E66"/>
    <w:rsid w:val="007F2000"/>
    <w:rsid w:val="008042A6"/>
    <w:rsid w:val="00807AC3"/>
    <w:rsid w:val="00813984"/>
    <w:rsid w:val="00820FDE"/>
    <w:rsid w:val="00821B3A"/>
    <w:rsid w:val="0082406C"/>
    <w:rsid w:val="008303DE"/>
    <w:rsid w:val="00851316"/>
    <w:rsid w:val="00882694"/>
    <w:rsid w:val="008B4076"/>
    <w:rsid w:val="008B7D7C"/>
    <w:rsid w:val="009032D1"/>
    <w:rsid w:val="00916A50"/>
    <w:rsid w:val="0092629F"/>
    <w:rsid w:val="00963D35"/>
    <w:rsid w:val="0099604D"/>
    <w:rsid w:val="009B3C2F"/>
    <w:rsid w:val="009D3F10"/>
    <w:rsid w:val="009D4B65"/>
    <w:rsid w:val="009E27BA"/>
    <w:rsid w:val="009E450E"/>
    <w:rsid w:val="009F4B3E"/>
    <w:rsid w:val="00A11236"/>
    <w:rsid w:val="00A120E1"/>
    <w:rsid w:val="00A12484"/>
    <w:rsid w:val="00A142AD"/>
    <w:rsid w:val="00A178A6"/>
    <w:rsid w:val="00A225C3"/>
    <w:rsid w:val="00A31E6E"/>
    <w:rsid w:val="00A47EFD"/>
    <w:rsid w:val="00A66A0F"/>
    <w:rsid w:val="00A74561"/>
    <w:rsid w:val="00AA047F"/>
    <w:rsid w:val="00AA6C0A"/>
    <w:rsid w:val="00AA7397"/>
    <w:rsid w:val="00AA778E"/>
    <w:rsid w:val="00AC18E9"/>
    <w:rsid w:val="00AD00DC"/>
    <w:rsid w:val="00AE1FE5"/>
    <w:rsid w:val="00AE6123"/>
    <w:rsid w:val="00AF3115"/>
    <w:rsid w:val="00B0777A"/>
    <w:rsid w:val="00B15A68"/>
    <w:rsid w:val="00B30689"/>
    <w:rsid w:val="00B33D08"/>
    <w:rsid w:val="00B378EF"/>
    <w:rsid w:val="00B40968"/>
    <w:rsid w:val="00B43622"/>
    <w:rsid w:val="00B448D6"/>
    <w:rsid w:val="00B46840"/>
    <w:rsid w:val="00B64B7E"/>
    <w:rsid w:val="00B71B59"/>
    <w:rsid w:val="00B7269E"/>
    <w:rsid w:val="00B81743"/>
    <w:rsid w:val="00B82E2B"/>
    <w:rsid w:val="00B8618B"/>
    <w:rsid w:val="00B948F0"/>
    <w:rsid w:val="00BA08D2"/>
    <w:rsid w:val="00BA6954"/>
    <w:rsid w:val="00BD2381"/>
    <w:rsid w:val="00BE0AF0"/>
    <w:rsid w:val="00BE173D"/>
    <w:rsid w:val="00C004F8"/>
    <w:rsid w:val="00C24891"/>
    <w:rsid w:val="00C302CA"/>
    <w:rsid w:val="00C5166E"/>
    <w:rsid w:val="00C52944"/>
    <w:rsid w:val="00C71E6F"/>
    <w:rsid w:val="00C76334"/>
    <w:rsid w:val="00C85ED2"/>
    <w:rsid w:val="00CA1A80"/>
    <w:rsid w:val="00CA66B7"/>
    <w:rsid w:val="00CB66C3"/>
    <w:rsid w:val="00CB73AC"/>
    <w:rsid w:val="00CC1D18"/>
    <w:rsid w:val="00CC591E"/>
    <w:rsid w:val="00CC7E5C"/>
    <w:rsid w:val="00CD44AE"/>
    <w:rsid w:val="00CF6E2F"/>
    <w:rsid w:val="00CF6EBC"/>
    <w:rsid w:val="00D02222"/>
    <w:rsid w:val="00D17391"/>
    <w:rsid w:val="00D1776F"/>
    <w:rsid w:val="00D37331"/>
    <w:rsid w:val="00D417EA"/>
    <w:rsid w:val="00D41FC5"/>
    <w:rsid w:val="00D42275"/>
    <w:rsid w:val="00D4541C"/>
    <w:rsid w:val="00D6379C"/>
    <w:rsid w:val="00D66529"/>
    <w:rsid w:val="00D82DFD"/>
    <w:rsid w:val="00D8308B"/>
    <w:rsid w:val="00D90BF4"/>
    <w:rsid w:val="00DA5971"/>
    <w:rsid w:val="00DC2301"/>
    <w:rsid w:val="00DC53AA"/>
    <w:rsid w:val="00DE4B87"/>
    <w:rsid w:val="00DF724A"/>
    <w:rsid w:val="00E06B2A"/>
    <w:rsid w:val="00E13817"/>
    <w:rsid w:val="00E3372F"/>
    <w:rsid w:val="00E427AB"/>
    <w:rsid w:val="00E6372F"/>
    <w:rsid w:val="00E65F32"/>
    <w:rsid w:val="00E7633B"/>
    <w:rsid w:val="00E823C1"/>
    <w:rsid w:val="00E92202"/>
    <w:rsid w:val="00EB2042"/>
    <w:rsid w:val="00ED2516"/>
    <w:rsid w:val="00EE2BA8"/>
    <w:rsid w:val="00EE3DC7"/>
    <w:rsid w:val="00EF34C7"/>
    <w:rsid w:val="00EF5A94"/>
    <w:rsid w:val="00F14984"/>
    <w:rsid w:val="00F240B4"/>
    <w:rsid w:val="00F24E85"/>
    <w:rsid w:val="00F3039A"/>
    <w:rsid w:val="00F60A04"/>
    <w:rsid w:val="00F63339"/>
    <w:rsid w:val="00F70086"/>
    <w:rsid w:val="00F85930"/>
    <w:rsid w:val="00F93E6C"/>
    <w:rsid w:val="00F96D9B"/>
    <w:rsid w:val="00FE321B"/>
    <w:rsid w:val="00FE7E57"/>
    <w:rsid w:val="00FF03BA"/>
    <w:rsid w:val="04B3F29C"/>
    <w:rsid w:val="05D9E986"/>
    <w:rsid w:val="05E94E57"/>
    <w:rsid w:val="07E02141"/>
    <w:rsid w:val="089854D5"/>
    <w:rsid w:val="08ED581A"/>
    <w:rsid w:val="09ECC232"/>
    <w:rsid w:val="0A289F3E"/>
    <w:rsid w:val="0A5289C9"/>
    <w:rsid w:val="0BF8713C"/>
    <w:rsid w:val="0C22DDD1"/>
    <w:rsid w:val="0D2462F4"/>
    <w:rsid w:val="0E583711"/>
    <w:rsid w:val="0FA8BD26"/>
    <w:rsid w:val="10752C13"/>
    <w:rsid w:val="10B481ED"/>
    <w:rsid w:val="12DC8631"/>
    <w:rsid w:val="12DF37C2"/>
    <w:rsid w:val="13AE6772"/>
    <w:rsid w:val="14233C9E"/>
    <w:rsid w:val="14A8CF8B"/>
    <w:rsid w:val="1614FC7A"/>
    <w:rsid w:val="16D332C0"/>
    <w:rsid w:val="16DA9617"/>
    <w:rsid w:val="17A21692"/>
    <w:rsid w:val="17BF5BAF"/>
    <w:rsid w:val="17FA5CEB"/>
    <w:rsid w:val="182309CE"/>
    <w:rsid w:val="185AC4AE"/>
    <w:rsid w:val="1917108F"/>
    <w:rsid w:val="1A14FDD6"/>
    <w:rsid w:val="1A83301D"/>
    <w:rsid w:val="1A8FB24B"/>
    <w:rsid w:val="1B1D7F53"/>
    <w:rsid w:val="1B653F52"/>
    <w:rsid w:val="1B70C266"/>
    <w:rsid w:val="1C4EB151"/>
    <w:rsid w:val="1D412C7B"/>
    <w:rsid w:val="1DF34E23"/>
    <w:rsid w:val="1DFCDA0A"/>
    <w:rsid w:val="1E20EC28"/>
    <w:rsid w:val="1EFF154D"/>
    <w:rsid w:val="1F151581"/>
    <w:rsid w:val="2339B9F9"/>
    <w:rsid w:val="248971D0"/>
    <w:rsid w:val="254D8629"/>
    <w:rsid w:val="25A1AD47"/>
    <w:rsid w:val="288526EB"/>
    <w:rsid w:val="2888F33B"/>
    <w:rsid w:val="298B0F65"/>
    <w:rsid w:val="2BEA7D0E"/>
    <w:rsid w:val="2CF69C56"/>
    <w:rsid w:val="2E14921E"/>
    <w:rsid w:val="2E32D643"/>
    <w:rsid w:val="2E452640"/>
    <w:rsid w:val="2E733165"/>
    <w:rsid w:val="32077E43"/>
    <w:rsid w:val="331AAEB0"/>
    <w:rsid w:val="34F9909E"/>
    <w:rsid w:val="3547E6E9"/>
    <w:rsid w:val="367E434A"/>
    <w:rsid w:val="384FAC30"/>
    <w:rsid w:val="3975E54B"/>
    <w:rsid w:val="3C13A1EB"/>
    <w:rsid w:val="3D71B81E"/>
    <w:rsid w:val="3D9186A9"/>
    <w:rsid w:val="3E302E11"/>
    <w:rsid w:val="3F4FD660"/>
    <w:rsid w:val="3F75192D"/>
    <w:rsid w:val="3F94CD4F"/>
    <w:rsid w:val="4167CED3"/>
    <w:rsid w:val="439DEA72"/>
    <w:rsid w:val="443760E8"/>
    <w:rsid w:val="46180861"/>
    <w:rsid w:val="472B39AB"/>
    <w:rsid w:val="47CC453E"/>
    <w:rsid w:val="47EF5CFC"/>
    <w:rsid w:val="47F038B4"/>
    <w:rsid w:val="49426C6D"/>
    <w:rsid w:val="4A2455DE"/>
    <w:rsid w:val="4ACDD232"/>
    <w:rsid w:val="4BFFD268"/>
    <w:rsid w:val="5185E023"/>
    <w:rsid w:val="5280E3E0"/>
    <w:rsid w:val="55A95652"/>
    <w:rsid w:val="55ADCDD2"/>
    <w:rsid w:val="5700F86A"/>
    <w:rsid w:val="57207227"/>
    <w:rsid w:val="5758ADFB"/>
    <w:rsid w:val="5B28E7BC"/>
    <w:rsid w:val="5B7018A4"/>
    <w:rsid w:val="5CABA12F"/>
    <w:rsid w:val="5EB8BA67"/>
    <w:rsid w:val="5F3B3483"/>
    <w:rsid w:val="5FA45BE4"/>
    <w:rsid w:val="61502F97"/>
    <w:rsid w:val="61C875EE"/>
    <w:rsid w:val="625B8677"/>
    <w:rsid w:val="62B69D44"/>
    <w:rsid w:val="642E1588"/>
    <w:rsid w:val="64D3A4AF"/>
    <w:rsid w:val="66313F1E"/>
    <w:rsid w:val="666F7510"/>
    <w:rsid w:val="672DD86C"/>
    <w:rsid w:val="67614866"/>
    <w:rsid w:val="684DE9B7"/>
    <w:rsid w:val="698D2D44"/>
    <w:rsid w:val="6AC1AF29"/>
    <w:rsid w:val="6B635234"/>
    <w:rsid w:val="6DB9512A"/>
    <w:rsid w:val="6E55648F"/>
    <w:rsid w:val="6FA20542"/>
    <w:rsid w:val="6FA6F1D3"/>
    <w:rsid w:val="6FEBA063"/>
    <w:rsid w:val="70C09D75"/>
    <w:rsid w:val="7260AF7B"/>
    <w:rsid w:val="79600D2A"/>
    <w:rsid w:val="798C507D"/>
    <w:rsid w:val="7A11DCE3"/>
    <w:rsid w:val="7AAAC402"/>
    <w:rsid w:val="7C169D4F"/>
    <w:rsid w:val="7F179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8B17"/>
  <w15:chartTrackingRefBased/>
  <w15:docId w15:val="{5872126E-ADE3-4C3D-B81A-687D5950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AF3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06313D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0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6313D"/>
    <w:rPr>
      <w:rFonts w:ascii="Arial" w:eastAsia="Times New Roman" w:hAnsi="Arial" w:cs="Times New Roman"/>
      <w:b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4442A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4C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124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70552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445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5240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4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254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38773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1389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433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75467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409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31103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0edd61006dc64e53" Type="http://schemas.microsoft.com/office/2019/09/relationships/intelligence" Target="intelligenc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5306659-B3E3-6A4B-A355-4CFFF699B03E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3D2EF939F4BA40AD8118BFB842D92F" ma:contentTypeVersion="6" ma:contentTypeDescription="Create a new document." ma:contentTypeScope="" ma:versionID="7b2765af66ebb52f239620a5ce4c4053">
  <xsd:schema xmlns:xsd="http://www.w3.org/2001/XMLSchema" xmlns:xs="http://www.w3.org/2001/XMLSchema" xmlns:p="http://schemas.microsoft.com/office/2006/metadata/properties" xmlns:ns2="http://schemas.microsoft.com/sharepoint/v4" xmlns:ns3="be54a595-3056-40d7-8782-2d1a23abfb7c" xmlns:ns4="cd58f56f-97bb-4ee3-be73-39c4c446a25c" targetNamespace="http://schemas.microsoft.com/office/2006/metadata/properties" ma:root="true" ma:fieldsID="0f52e30e70a4cdb661ca78458d3b5bf1" ns2:_="" ns3:_="" ns4:_="">
    <xsd:import namespace="http://schemas.microsoft.com/sharepoint/v4"/>
    <xsd:import namespace="be54a595-3056-40d7-8782-2d1a23abfb7c"/>
    <xsd:import namespace="cd58f56f-97bb-4ee3-be73-39c4c446a25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4a595-3056-40d7-8782-2d1a23abf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8f56f-97bb-4ee3-be73-39c4c446a25c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d58f56f-97bb-4ee3-be73-39c4c446a25c">COID-1980454062-1775</_dlc_DocId>
    <_dlc_DocIdUrl xmlns="cd58f56f-97bb-4ee3-be73-39c4c446a25c">
      <Url>https://ippfglobal.sharepoint.com/sites/Connect-CO/Operations/HR/HR-Private/_layouts/15/DocIdRedir.aspx?ID=COID-1980454062-1775</Url>
      <Description>COID-1980454062-1775</Description>
    </_dlc_DocIdUr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956A530-FAF7-4FA3-8E94-9ABBF08C2FA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E105F76-170C-467C-A47F-6672C1698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e54a595-3056-40d7-8782-2d1a23abfb7c"/>
    <ds:schemaRef ds:uri="cd58f56f-97bb-4ee3-be73-39c4c446a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FDDE0A-CDF9-402F-A440-E79C7B4454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B88C2D-5C9E-414A-A50F-DA9192690D0A}">
  <ds:schemaRefs>
    <ds:schemaRef ds:uri="http://schemas.microsoft.com/office/2006/metadata/properties"/>
    <ds:schemaRef ds:uri="http://schemas.microsoft.com/office/infopath/2007/PartnerControls"/>
    <ds:schemaRef ds:uri="cd58f56f-97bb-4ee3-be73-39c4c446a25c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 Eskinazi</dc:creator>
  <cp:keywords/>
  <dc:description/>
  <cp:lastModifiedBy>Bill Lane</cp:lastModifiedBy>
  <cp:revision>2</cp:revision>
  <dcterms:created xsi:type="dcterms:W3CDTF">2022-06-01T12:37:00Z</dcterms:created>
  <dcterms:modified xsi:type="dcterms:W3CDTF">2022-06-01T12:37:00Z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0x0101000D3D2EF939F4BA40AD8118BFB842D92F</vt:lpwstr>
  </property>
  <property fmtid="{D5CDD505-2E9C-101B-9397-08002B2CF9AE}" pid="3" name="_dlc_DocIdItemGuid">
    <vt:lpwstr>a5cf6a83-360e-4450-9f46-d68635448382</vt:lpwstr>
  </property>
  <property fmtid="{D5CDD505-2E9C-101B-9397-08002B2CF9AE}" pid="4" name="grammarly_documentId">
    <vt:lpwstr>documentId_4488</vt:lpwstr>
  </property>
  <property fmtid="{D5CDD505-2E9C-101B-9397-08002B2CF9AE}" pid="5" name="grammarly_documentContext">
    <vt:lpwstr>{"goals":[],"domain":"general","emotions":[],"dialect":"british"}</vt:lpwstr>
  </property>
</Properties>
</file>