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623EF" w14:textId="77777777" w:rsidR="00185BD7" w:rsidRDefault="00185BD7" w:rsidP="00217358">
      <w:pPr>
        <w:jc w:val="center"/>
        <w:rPr>
          <w:rFonts w:asciiTheme="minorHAnsi" w:hAnsiTheme="minorHAnsi" w:cstheme="minorHAnsi"/>
          <w:b/>
          <w:bCs/>
          <w:color w:val="000000" w:themeColor="text1"/>
        </w:rPr>
      </w:pPr>
    </w:p>
    <w:p w14:paraId="69050268" w14:textId="1F88E09C" w:rsidR="00185BD7" w:rsidRPr="00185BD7" w:rsidRDefault="00185BD7" w:rsidP="00185BD7">
      <w:pPr>
        <w:jc w:val="center"/>
        <w:rPr>
          <w:rFonts w:ascii="Times New Roman" w:eastAsia="Times New Roman" w:hAnsi="Times New Roman"/>
          <w:sz w:val="24"/>
          <w:szCs w:val="24"/>
          <w:lang w:eastAsia="en-GB"/>
        </w:rPr>
      </w:pPr>
      <w:r w:rsidRPr="00185BD7">
        <w:rPr>
          <w:rFonts w:ascii="Times New Roman" w:eastAsia="Times New Roman" w:hAnsi="Times New Roman"/>
          <w:sz w:val="24"/>
          <w:szCs w:val="24"/>
          <w:lang w:eastAsia="en-GB"/>
        </w:rPr>
        <w:fldChar w:fldCharType="begin"/>
      </w:r>
      <w:r w:rsidR="00535631">
        <w:rPr>
          <w:rFonts w:ascii="Times New Roman" w:eastAsia="Times New Roman" w:hAnsi="Times New Roman"/>
          <w:sz w:val="24"/>
          <w:szCs w:val="24"/>
          <w:lang w:eastAsia="en-GB"/>
        </w:rPr>
        <w:instrText xml:space="preserve"> INCLUDEPICTURE "C:\\var\\folders\\8_\\t6xtvv352f12rrzh2jfzrct80000gn\\T\\com.microsoft.Word\\WebArchiveCopyPasteTempFiles\\kdb2Q1kMdMAAAAAElFTkSuQmCC" \* MERGEFORMAT </w:instrText>
      </w:r>
      <w:r w:rsidRPr="00185BD7">
        <w:rPr>
          <w:rFonts w:ascii="Times New Roman" w:eastAsia="Times New Roman" w:hAnsi="Times New Roman"/>
          <w:sz w:val="24"/>
          <w:szCs w:val="24"/>
          <w:lang w:eastAsia="en-GB"/>
        </w:rPr>
        <w:fldChar w:fldCharType="separate"/>
      </w:r>
      <w:r w:rsidRPr="00185BD7">
        <w:rPr>
          <w:rFonts w:ascii="Times New Roman" w:eastAsia="Times New Roman" w:hAnsi="Times New Roman"/>
          <w:noProof/>
          <w:sz w:val="24"/>
          <w:szCs w:val="24"/>
          <w:lang w:eastAsia="en-GB"/>
        </w:rPr>
        <w:drawing>
          <wp:inline distT="0" distB="0" distL="0" distR="0" wp14:anchorId="010A6813" wp14:editId="0747415A">
            <wp:extent cx="1693517" cy="995013"/>
            <wp:effectExtent l="0" t="0" r="0" b="0"/>
            <wp:docPr id="1" name="Picture 1" descr="IP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P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6684" cy="1032126"/>
                    </a:xfrm>
                    <a:prstGeom prst="rect">
                      <a:avLst/>
                    </a:prstGeom>
                    <a:noFill/>
                    <a:ln>
                      <a:noFill/>
                    </a:ln>
                  </pic:spPr>
                </pic:pic>
              </a:graphicData>
            </a:graphic>
          </wp:inline>
        </w:drawing>
      </w:r>
      <w:r w:rsidRPr="00185BD7">
        <w:rPr>
          <w:rFonts w:ascii="Times New Roman" w:eastAsia="Times New Roman" w:hAnsi="Times New Roman"/>
          <w:sz w:val="24"/>
          <w:szCs w:val="24"/>
          <w:lang w:eastAsia="en-GB"/>
        </w:rPr>
        <w:fldChar w:fldCharType="end"/>
      </w:r>
    </w:p>
    <w:p w14:paraId="6647EA74" w14:textId="1FB4754E" w:rsidR="006D7953" w:rsidRPr="00645A9D" w:rsidRDefault="006D7953" w:rsidP="00217358">
      <w:pPr>
        <w:jc w:val="center"/>
        <w:rPr>
          <w:rFonts w:asciiTheme="minorHAnsi" w:hAnsiTheme="minorHAnsi" w:cstheme="minorHAnsi"/>
          <w:b/>
          <w:bCs/>
          <w:color w:val="000000" w:themeColor="text1"/>
        </w:rPr>
      </w:pPr>
      <w:r w:rsidRPr="00645A9D">
        <w:rPr>
          <w:rFonts w:asciiTheme="minorHAnsi" w:hAnsiTheme="minorHAnsi" w:cstheme="minorHAnsi"/>
          <w:b/>
          <w:bCs/>
          <w:color w:val="000000" w:themeColor="text1"/>
        </w:rPr>
        <w:t>Terms of Reference to develop a</w:t>
      </w:r>
    </w:p>
    <w:p w14:paraId="6FFA441F" w14:textId="5904475A" w:rsidR="006D7953" w:rsidRPr="00645A9D" w:rsidRDefault="006D7953" w:rsidP="00217358">
      <w:pPr>
        <w:jc w:val="center"/>
        <w:rPr>
          <w:rFonts w:asciiTheme="minorHAnsi" w:hAnsiTheme="minorHAnsi" w:cstheme="minorHAnsi"/>
          <w:b/>
          <w:bCs/>
          <w:color w:val="000000" w:themeColor="text1"/>
        </w:rPr>
      </w:pPr>
      <w:r w:rsidRPr="00645A9D">
        <w:rPr>
          <w:rFonts w:asciiTheme="minorHAnsi" w:hAnsiTheme="minorHAnsi" w:cstheme="minorHAnsi"/>
          <w:b/>
          <w:bCs/>
          <w:color w:val="000000" w:themeColor="text1"/>
        </w:rPr>
        <w:t xml:space="preserve">Statement on </w:t>
      </w:r>
      <w:r w:rsidR="00C259EC">
        <w:rPr>
          <w:rFonts w:asciiTheme="minorHAnsi" w:hAnsiTheme="minorHAnsi" w:cstheme="minorHAnsi"/>
          <w:b/>
          <w:bCs/>
          <w:color w:val="000000" w:themeColor="text1"/>
        </w:rPr>
        <w:t xml:space="preserve">Menopause </w:t>
      </w:r>
    </w:p>
    <w:p w14:paraId="6F144D40" w14:textId="77777777" w:rsidR="006D7953" w:rsidRPr="00645A9D" w:rsidRDefault="006D7953" w:rsidP="00217358">
      <w:pPr>
        <w:jc w:val="center"/>
        <w:rPr>
          <w:rFonts w:asciiTheme="minorHAnsi" w:hAnsiTheme="minorHAnsi" w:cstheme="minorHAnsi"/>
          <w:b/>
          <w:bCs/>
          <w:color w:val="000000" w:themeColor="text1"/>
        </w:rPr>
      </w:pPr>
      <w:r w:rsidRPr="00645A9D">
        <w:rPr>
          <w:rFonts w:asciiTheme="minorHAnsi" w:hAnsiTheme="minorHAnsi" w:cstheme="minorHAnsi"/>
          <w:b/>
          <w:bCs/>
          <w:color w:val="000000" w:themeColor="text1"/>
        </w:rPr>
        <w:t>by IPPF’s International Medical Advisory Panel (IMAP)</w:t>
      </w:r>
    </w:p>
    <w:p w14:paraId="78E470FB" w14:textId="77777777" w:rsidR="006D7953" w:rsidRPr="00645A9D" w:rsidRDefault="006D7953" w:rsidP="00217358">
      <w:pPr>
        <w:jc w:val="both"/>
        <w:rPr>
          <w:rFonts w:asciiTheme="minorHAnsi" w:hAnsiTheme="minorHAnsi" w:cstheme="minorHAnsi"/>
          <w:bCs/>
          <w:color w:val="000000" w:themeColor="text1"/>
        </w:rPr>
      </w:pPr>
    </w:p>
    <w:p w14:paraId="0B441918" w14:textId="6E532146" w:rsidR="00172733" w:rsidRPr="00645A9D" w:rsidRDefault="00172733" w:rsidP="00384DBC">
      <w:pPr>
        <w:jc w:val="both"/>
        <w:rPr>
          <w:rFonts w:asciiTheme="minorHAnsi" w:hAnsiTheme="minorHAnsi" w:cstheme="minorHAnsi"/>
          <w:bCs/>
          <w:color w:val="000000" w:themeColor="text1"/>
        </w:rPr>
      </w:pPr>
      <w:r w:rsidRPr="00645A9D">
        <w:rPr>
          <w:rFonts w:asciiTheme="minorHAnsi" w:hAnsiTheme="minorHAnsi" w:cstheme="minorHAnsi"/>
          <w:bCs/>
          <w:color w:val="000000" w:themeColor="text1"/>
        </w:rPr>
        <w:t xml:space="preserve">Lead Author: </w:t>
      </w:r>
    </w:p>
    <w:p w14:paraId="7650AD26" w14:textId="1B4C1CC2" w:rsidR="006D7953" w:rsidRPr="00645A9D" w:rsidRDefault="006D7953" w:rsidP="00217358">
      <w:pPr>
        <w:jc w:val="both"/>
        <w:rPr>
          <w:rFonts w:asciiTheme="minorHAnsi" w:hAnsiTheme="minorHAnsi" w:cstheme="minorHAnsi"/>
          <w:bCs/>
          <w:color w:val="000000" w:themeColor="text1"/>
        </w:rPr>
      </w:pPr>
      <w:r w:rsidRPr="00645A9D">
        <w:rPr>
          <w:rFonts w:asciiTheme="minorHAnsi" w:hAnsiTheme="minorHAnsi" w:cstheme="minorHAnsi"/>
          <w:bCs/>
          <w:color w:val="000000" w:themeColor="text1"/>
        </w:rPr>
        <w:t>Key Reviewers: IMAP member</w:t>
      </w:r>
      <w:r w:rsidR="00172733" w:rsidRPr="00645A9D">
        <w:rPr>
          <w:rFonts w:asciiTheme="minorHAnsi" w:hAnsiTheme="minorHAnsi" w:cstheme="minorHAnsi"/>
          <w:bCs/>
          <w:color w:val="000000" w:themeColor="text1"/>
        </w:rPr>
        <w:t xml:space="preserve">s, IPPF staff </w:t>
      </w:r>
    </w:p>
    <w:p w14:paraId="1E49E1E0" w14:textId="77777777" w:rsidR="00172733" w:rsidRPr="00645A9D" w:rsidRDefault="00172733" w:rsidP="00217358">
      <w:pPr>
        <w:jc w:val="both"/>
        <w:rPr>
          <w:rFonts w:asciiTheme="minorHAnsi" w:hAnsiTheme="minorHAnsi" w:cstheme="minorHAnsi"/>
          <w:bCs/>
          <w:color w:val="000000" w:themeColor="text1"/>
        </w:rPr>
      </w:pPr>
    </w:p>
    <w:p w14:paraId="3FA810BA" w14:textId="4506E264" w:rsidR="006D7953" w:rsidRPr="00C259EC" w:rsidRDefault="006D7953" w:rsidP="00C259EC">
      <w:pPr>
        <w:jc w:val="both"/>
        <w:rPr>
          <w:rFonts w:asciiTheme="minorHAnsi" w:hAnsiTheme="minorHAnsi" w:cstheme="minorHAnsi"/>
          <w:b/>
        </w:rPr>
      </w:pPr>
      <w:r w:rsidRPr="00645A9D">
        <w:rPr>
          <w:rFonts w:asciiTheme="minorHAnsi" w:hAnsiTheme="minorHAnsi" w:cstheme="minorHAnsi"/>
          <w:b/>
        </w:rPr>
        <w:t>Background</w:t>
      </w:r>
    </w:p>
    <w:p w14:paraId="017848F4" w14:textId="62AA8456" w:rsidR="62765EA9" w:rsidRPr="00645A9D" w:rsidRDefault="62765EA9" w:rsidP="62765EA9">
      <w:pPr>
        <w:jc w:val="both"/>
        <w:rPr>
          <w:rFonts w:asciiTheme="minorHAnsi" w:hAnsiTheme="minorHAnsi" w:cstheme="minorBidi"/>
        </w:rPr>
      </w:pPr>
    </w:p>
    <w:p w14:paraId="6EAAAF0B" w14:textId="4C3BEA1C" w:rsidR="00BA2128" w:rsidRDefault="005B7CB5" w:rsidP="3237703B">
      <w:pPr>
        <w:jc w:val="both"/>
        <w:rPr>
          <w:rFonts w:asciiTheme="minorHAnsi" w:hAnsiTheme="minorHAnsi"/>
          <w:color w:val="201F1E"/>
        </w:rPr>
      </w:pPr>
      <w:r w:rsidRPr="3237703B">
        <w:rPr>
          <w:rFonts w:asciiTheme="minorHAnsi" w:hAnsiTheme="minorHAnsi"/>
          <w:color w:val="201F1E"/>
        </w:rPr>
        <w:t>Menopause is</w:t>
      </w:r>
      <w:r w:rsidR="008B5398" w:rsidRPr="3237703B">
        <w:rPr>
          <w:rFonts w:asciiTheme="minorHAnsi" w:hAnsiTheme="minorHAnsi"/>
          <w:color w:val="201F1E"/>
        </w:rPr>
        <w:t xml:space="preserve"> </w:t>
      </w:r>
      <w:r w:rsidR="00691B48" w:rsidRPr="3237703B">
        <w:rPr>
          <w:rFonts w:asciiTheme="minorHAnsi" w:hAnsiTheme="minorHAnsi"/>
          <w:color w:val="201F1E"/>
        </w:rPr>
        <w:t>a</w:t>
      </w:r>
      <w:r w:rsidR="008B5398" w:rsidRPr="3237703B">
        <w:rPr>
          <w:rFonts w:asciiTheme="minorHAnsi" w:hAnsiTheme="minorHAnsi"/>
          <w:color w:val="201F1E"/>
        </w:rPr>
        <w:t xml:space="preserve"> point </w:t>
      </w:r>
      <w:r w:rsidR="00691B48" w:rsidRPr="3237703B">
        <w:rPr>
          <w:rFonts w:asciiTheme="minorHAnsi" w:hAnsiTheme="minorHAnsi"/>
          <w:color w:val="201F1E"/>
        </w:rPr>
        <w:t xml:space="preserve">on the life </w:t>
      </w:r>
      <w:r w:rsidR="00F255F3" w:rsidRPr="3237703B">
        <w:rPr>
          <w:rFonts w:asciiTheme="minorHAnsi" w:hAnsiTheme="minorHAnsi"/>
          <w:color w:val="201F1E"/>
        </w:rPr>
        <w:t xml:space="preserve">course </w:t>
      </w:r>
      <w:r w:rsidR="008B5398" w:rsidRPr="3237703B">
        <w:rPr>
          <w:rFonts w:asciiTheme="minorHAnsi" w:hAnsiTheme="minorHAnsi"/>
          <w:color w:val="201F1E"/>
        </w:rPr>
        <w:t>continuum for women and marks the end of their reproductive years.</w:t>
      </w:r>
      <w:r w:rsidR="00691B48" w:rsidRPr="3237703B">
        <w:rPr>
          <w:rFonts w:asciiTheme="minorHAnsi" w:hAnsiTheme="minorHAnsi"/>
          <w:color w:val="201F1E"/>
        </w:rPr>
        <w:t xml:space="preserve"> It occurs</w:t>
      </w:r>
      <w:r w:rsidRPr="3237703B">
        <w:rPr>
          <w:rFonts w:asciiTheme="minorHAnsi" w:hAnsiTheme="minorHAnsi"/>
          <w:color w:val="201F1E"/>
        </w:rPr>
        <w:t xml:space="preserve"> when a woman stops having periods</w:t>
      </w:r>
      <w:r w:rsidR="00DB5471" w:rsidRPr="3237703B">
        <w:rPr>
          <w:rFonts w:asciiTheme="minorHAnsi" w:hAnsiTheme="minorHAnsi"/>
          <w:color w:val="201F1E"/>
        </w:rPr>
        <w:t xml:space="preserve"> for at least 12 months</w:t>
      </w:r>
      <w:r w:rsidRPr="3237703B">
        <w:rPr>
          <w:rFonts w:asciiTheme="minorHAnsi" w:hAnsiTheme="minorHAnsi"/>
          <w:color w:val="201F1E"/>
        </w:rPr>
        <w:t xml:space="preserve"> and is no longer able to get pregnant naturally.</w:t>
      </w:r>
      <w:r w:rsidR="0088F485" w:rsidRPr="3237703B">
        <w:rPr>
          <w:rFonts w:asciiTheme="minorHAnsi" w:hAnsiTheme="minorHAnsi"/>
          <w:color w:val="201F1E"/>
        </w:rPr>
        <w:t xml:space="preserve"> T</w:t>
      </w:r>
      <w:r w:rsidR="00793837" w:rsidRPr="3237703B">
        <w:rPr>
          <w:rFonts w:asciiTheme="minorHAnsi" w:hAnsiTheme="minorHAnsi"/>
          <w:color w:val="201F1E"/>
        </w:rPr>
        <w:t>he symptoms experienced during and following the menopausal transition vary substantially from</w:t>
      </w:r>
      <w:r w:rsidR="00626368" w:rsidRPr="3237703B">
        <w:rPr>
          <w:rFonts w:asciiTheme="minorHAnsi" w:hAnsiTheme="minorHAnsi"/>
          <w:color w:val="201F1E"/>
        </w:rPr>
        <w:t xml:space="preserve"> one</w:t>
      </w:r>
      <w:r w:rsidR="00793837" w:rsidRPr="3237703B">
        <w:rPr>
          <w:rFonts w:asciiTheme="minorHAnsi" w:hAnsiTheme="minorHAnsi"/>
          <w:color w:val="201F1E"/>
        </w:rPr>
        <w:t xml:space="preserve"> person to </w:t>
      </w:r>
      <w:r w:rsidR="00626368" w:rsidRPr="3237703B">
        <w:rPr>
          <w:rFonts w:asciiTheme="minorHAnsi" w:hAnsiTheme="minorHAnsi"/>
          <w:color w:val="201F1E"/>
        </w:rPr>
        <w:t>another</w:t>
      </w:r>
      <w:r w:rsidR="00793837" w:rsidRPr="3237703B">
        <w:rPr>
          <w:rFonts w:asciiTheme="minorHAnsi" w:hAnsiTheme="minorHAnsi"/>
          <w:color w:val="201F1E"/>
        </w:rPr>
        <w:t xml:space="preserve">. Some </w:t>
      </w:r>
      <w:r w:rsidR="00626368" w:rsidRPr="3237703B">
        <w:rPr>
          <w:rFonts w:asciiTheme="minorHAnsi" w:hAnsiTheme="minorHAnsi"/>
          <w:color w:val="201F1E"/>
        </w:rPr>
        <w:t>experience</w:t>
      </w:r>
      <w:r w:rsidR="00793837" w:rsidRPr="3237703B">
        <w:rPr>
          <w:rFonts w:asciiTheme="minorHAnsi" w:hAnsiTheme="minorHAnsi"/>
          <w:color w:val="201F1E"/>
        </w:rPr>
        <w:t xml:space="preserve"> few if any symptoms. For others, symptoms can be severe and affect daily activities and quality of life. Some can experience symptoms for several years.</w:t>
      </w:r>
      <w:r w:rsidR="001626E7">
        <w:t xml:space="preserve"> </w:t>
      </w:r>
      <w:r w:rsidR="0021158C">
        <w:t>Main s</w:t>
      </w:r>
      <w:r w:rsidR="001626E7" w:rsidRPr="3237703B">
        <w:rPr>
          <w:rFonts w:asciiTheme="minorHAnsi" w:hAnsiTheme="minorHAnsi"/>
          <w:color w:val="201F1E"/>
        </w:rPr>
        <w:t>ymptoms associated with menopause include</w:t>
      </w:r>
      <w:r w:rsidR="0021158C" w:rsidRPr="3237703B">
        <w:rPr>
          <w:rFonts w:asciiTheme="minorHAnsi" w:hAnsiTheme="minorHAnsi"/>
          <w:color w:val="201F1E"/>
        </w:rPr>
        <w:t xml:space="preserve"> </w:t>
      </w:r>
      <w:r w:rsidR="001626E7" w:rsidRPr="3237703B">
        <w:rPr>
          <w:rFonts w:asciiTheme="minorHAnsi" w:hAnsiTheme="minorHAnsi"/>
          <w:color w:val="201F1E"/>
        </w:rPr>
        <w:t>hot flushes</w:t>
      </w:r>
      <w:r w:rsidR="0021158C" w:rsidRPr="3237703B">
        <w:rPr>
          <w:rFonts w:asciiTheme="minorHAnsi" w:hAnsiTheme="minorHAnsi"/>
          <w:color w:val="201F1E"/>
        </w:rPr>
        <w:t xml:space="preserve">, </w:t>
      </w:r>
      <w:r w:rsidR="001626E7" w:rsidRPr="3237703B">
        <w:rPr>
          <w:rFonts w:asciiTheme="minorHAnsi" w:hAnsiTheme="minorHAnsi"/>
          <w:color w:val="201F1E"/>
        </w:rPr>
        <w:t>night sweats</w:t>
      </w:r>
      <w:r w:rsidR="0021158C" w:rsidRPr="3237703B">
        <w:rPr>
          <w:rFonts w:asciiTheme="minorHAnsi" w:hAnsiTheme="minorHAnsi"/>
          <w:color w:val="201F1E"/>
        </w:rPr>
        <w:t xml:space="preserve">, </w:t>
      </w:r>
      <w:r w:rsidR="001626E7" w:rsidRPr="3237703B">
        <w:rPr>
          <w:rFonts w:asciiTheme="minorHAnsi" w:hAnsiTheme="minorHAnsi"/>
          <w:color w:val="201F1E"/>
        </w:rPr>
        <w:t>feelings of physical discomfort</w:t>
      </w:r>
      <w:r w:rsidR="0021158C" w:rsidRPr="3237703B">
        <w:rPr>
          <w:rFonts w:asciiTheme="minorHAnsi" w:hAnsiTheme="minorHAnsi"/>
          <w:color w:val="201F1E"/>
        </w:rPr>
        <w:t xml:space="preserve">, </w:t>
      </w:r>
      <w:r w:rsidR="001626E7" w:rsidRPr="3237703B">
        <w:rPr>
          <w:rFonts w:asciiTheme="minorHAnsi" w:hAnsiTheme="minorHAnsi"/>
          <w:color w:val="201F1E"/>
        </w:rPr>
        <w:t>changes in the regularity and flow of the menstrual cycle,</w:t>
      </w:r>
      <w:r w:rsidR="0021158C" w:rsidRPr="3237703B">
        <w:rPr>
          <w:rFonts w:asciiTheme="minorHAnsi" w:hAnsiTheme="minorHAnsi"/>
          <w:color w:val="201F1E"/>
        </w:rPr>
        <w:t xml:space="preserve"> </w:t>
      </w:r>
      <w:r w:rsidR="001626E7" w:rsidRPr="3237703B">
        <w:rPr>
          <w:rFonts w:asciiTheme="minorHAnsi" w:hAnsiTheme="minorHAnsi"/>
          <w:color w:val="201F1E"/>
        </w:rPr>
        <w:t>vaginal dryness, pain during sexual intercourse and incontinence;</w:t>
      </w:r>
      <w:r w:rsidR="0021158C" w:rsidRPr="3237703B">
        <w:rPr>
          <w:rFonts w:asciiTheme="minorHAnsi" w:hAnsiTheme="minorHAnsi"/>
          <w:color w:val="201F1E"/>
        </w:rPr>
        <w:t xml:space="preserve"> </w:t>
      </w:r>
      <w:r w:rsidR="001626E7" w:rsidRPr="3237703B">
        <w:rPr>
          <w:rFonts w:asciiTheme="minorHAnsi" w:hAnsiTheme="minorHAnsi"/>
          <w:color w:val="201F1E"/>
        </w:rPr>
        <w:t>difficulty sleeping/insomnia; and</w:t>
      </w:r>
      <w:r w:rsidR="0021158C" w:rsidRPr="3237703B">
        <w:rPr>
          <w:rFonts w:asciiTheme="minorHAnsi" w:hAnsiTheme="minorHAnsi"/>
          <w:color w:val="201F1E"/>
        </w:rPr>
        <w:t xml:space="preserve"> </w:t>
      </w:r>
      <w:r w:rsidR="001626E7" w:rsidRPr="3237703B">
        <w:rPr>
          <w:rFonts w:asciiTheme="minorHAnsi" w:hAnsiTheme="minorHAnsi"/>
          <w:color w:val="201F1E"/>
        </w:rPr>
        <w:t>changes in mood, depression, and/or anxiety</w:t>
      </w:r>
      <w:r w:rsidR="00906F8B" w:rsidRPr="3237703B">
        <w:rPr>
          <w:rFonts w:asciiTheme="minorHAnsi" w:hAnsiTheme="minorHAnsi"/>
          <w:color w:val="201F1E"/>
        </w:rPr>
        <w:t xml:space="preserve"> among other </w:t>
      </w:r>
      <w:r w:rsidR="009302FF" w:rsidRPr="3237703B">
        <w:rPr>
          <w:rFonts w:asciiTheme="minorHAnsi" w:hAnsiTheme="minorHAnsi"/>
          <w:color w:val="201F1E"/>
        </w:rPr>
        <w:t>cardiometabolic diseases</w:t>
      </w:r>
      <w:r w:rsidR="00906F8B" w:rsidRPr="3237703B">
        <w:rPr>
          <w:rFonts w:asciiTheme="minorHAnsi" w:hAnsiTheme="minorHAnsi"/>
          <w:color w:val="201F1E"/>
        </w:rPr>
        <w:t xml:space="preserve">. </w:t>
      </w:r>
      <w:r w:rsidR="001626E7" w:rsidRPr="3237703B">
        <w:rPr>
          <w:rFonts w:asciiTheme="minorHAnsi" w:hAnsiTheme="minorHAnsi"/>
          <w:color w:val="201F1E"/>
        </w:rPr>
        <w:t>There are a variety of non-hormonal and hormonal interventions that can help alleviate symptoms of menopause</w:t>
      </w:r>
      <w:r w:rsidR="00906F8B" w:rsidRPr="3237703B">
        <w:rPr>
          <w:rFonts w:asciiTheme="minorHAnsi" w:hAnsiTheme="minorHAnsi"/>
          <w:color w:val="201F1E"/>
        </w:rPr>
        <w:t xml:space="preserve"> which have varying </w:t>
      </w:r>
      <w:r w:rsidR="00E82F40" w:rsidRPr="3237703B">
        <w:rPr>
          <w:rFonts w:asciiTheme="minorHAnsi" w:hAnsiTheme="minorHAnsi"/>
          <w:color w:val="201F1E"/>
        </w:rPr>
        <w:t xml:space="preserve">available evidence and guidance. </w:t>
      </w:r>
    </w:p>
    <w:p w14:paraId="250A257F" w14:textId="77777777" w:rsidR="001626E7" w:rsidRPr="001626E7" w:rsidRDefault="001626E7" w:rsidP="001626E7">
      <w:pPr>
        <w:rPr>
          <w:rFonts w:asciiTheme="minorHAnsi" w:hAnsiTheme="minorHAnsi"/>
          <w:color w:val="201F1E"/>
        </w:rPr>
      </w:pPr>
    </w:p>
    <w:p w14:paraId="451C40EA" w14:textId="6AAF680E" w:rsidR="005B7CB5" w:rsidRDefault="00E82F40" w:rsidP="3237703B">
      <w:pPr>
        <w:rPr>
          <w:rFonts w:asciiTheme="minorHAnsi" w:hAnsiTheme="minorHAnsi"/>
          <w:color w:val="201F1E"/>
        </w:rPr>
      </w:pPr>
      <w:r w:rsidRPr="3237703B">
        <w:rPr>
          <w:rFonts w:asciiTheme="minorHAnsi" w:hAnsiTheme="minorHAnsi"/>
          <w:color w:val="201F1E"/>
        </w:rPr>
        <w:t>Among the key SRH issues association with perimenopause</w:t>
      </w:r>
      <w:r w:rsidR="00573AD1" w:rsidRPr="3237703B">
        <w:rPr>
          <w:rStyle w:val="FootnoteReference"/>
          <w:rFonts w:asciiTheme="minorHAnsi" w:hAnsiTheme="minorHAnsi"/>
          <w:color w:val="201F1E"/>
        </w:rPr>
        <w:footnoteReference w:id="2"/>
      </w:r>
      <w:r w:rsidRPr="3237703B">
        <w:rPr>
          <w:rFonts w:asciiTheme="minorHAnsi" w:hAnsiTheme="minorHAnsi"/>
          <w:color w:val="201F1E"/>
        </w:rPr>
        <w:t xml:space="preserve"> is that </w:t>
      </w:r>
      <w:r w:rsidR="00576B4C" w:rsidRPr="3237703B">
        <w:rPr>
          <w:rFonts w:asciiTheme="minorHAnsi" w:hAnsiTheme="minorHAnsi"/>
          <w:color w:val="201F1E"/>
        </w:rPr>
        <w:t>p</w:t>
      </w:r>
      <w:r w:rsidR="001626E7" w:rsidRPr="3237703B">
        <w:rPr>
          <w:rFonts w:asciiTheme="minorHAnsi" w:hAnsiTheme="minorHAnsi"/>
          <w:color w:val="201F1E"/>
        </w:rPr>
        <w:t xml:space="preserve">regnancy </w:t>
      </w:r>
      <w:r w:rsidR="00576B4C" w:rsidRPr="3237703B">
        <w:rPr>
          <w:rFonts w:asciiTheme="minorHAnsi" w:hAnsiTheme="minorHAnsi"/>
          <w:color w:val="201F1E"/>
        </w:rPr>
        <w:t xml:space="preserve">can </w:t>
      </w:r>
      <w:r w:rsidR="001626E7" w:rsidRPr="3237703B">
        <w:rPr>
          <w:rFonts w:asciiTheme="minorHAnsi" w:hAnsiTheme="minorHAnsi"/>
          <w:color w:val="201F1E"/>
        </w:rPr>
        <w:t xml:space="preserve">still </w:t>
      </w:r>
      <w:r w:rsidR="00576B4C" w:rsidRPr="3237703B">
        <w:rPr>
          <w:rFonts w:asciiTheme="minorHAnsi" w:hAnsiTheme="minorHAnsi"/>
          <w:color w:val="201F1E"/>
        </w:rPr>
        <w:t xml:space="preserve">be </w:t>
      </w:r>
      <w:r w:rsidR="001626E7" w:rsidRPr="3237703B">
        <w:rPr>
          <w:rFonts w:asciiTheme="minorHAnsi" w:hAnsiTheme="minorHAnsi"/>
          <w:color w:val="201F1E"/>
        </w:rPr>
        <w:t xml:space="preserve">possible during </w:t>
      </w:r>
      <w:r w:rsidR="00576B4C" w:rsidRPr="3237703B">
        <w:rPr>
          <w:rFonts w:asciiTheme="minorHAnsi" w:hAnsiTheme="minorHAnsi"/>
          <w:color w:val="201F1E"/>
        </w:rPr>
        <w:t>this period and as a result, c</w:t>
      </w:r>
      <w:r w:rsidR="001626E7" w:rsidRPr="3237703B">
        <w:rPr>
          <w:rFonts w:asciiTheme="minorHAnsi" w:hAnsiTheme="minorHAnsi"/>
          <w:color w:val="201F1E"/>
        </w:rPr>
        <w:t xml:space="preserve">ontraception is recommended to avoid unintended pregnancy until after 12 consecutive months without menstruation. </w:t>
      </w:r>
      <w:r w:rsidR="00576B4C" w:rsidRPr="3237703B">
        <w:rPr>
          <w:rFonts w:asciiTheme="minorHAnsi" w:hAnsiTheme="minorHAnsi"/>
          <w:color w:val="201F1E"/>
        </w:rPr>
        <w:t>In addition, d</w:t>
      </w:r>
      <w:r w:rsidR="001626E7" w:rsidRPr="3237703B">
        <w:rPr>
          <w:rFonts w:asciiTheme="minorHAnsi" w:hAnsiTheme="minorHAnsi"/>
          <w:color w:val="201F1E"/>
        </w:rPr>
        <w:t>uring perimenopause and following menopause, it is still possible to acquire sexually</w:t>
      </w:r>
      <w:r w:rsidR="085BCDE9" w:rsidRPr="3237703B">
        <w:rPr>
          <w:rFonts w:asciiTheme="minorHAnsi" w:hAnsiTheme="minorHAnsi"/>
          <w:color w:val="201F1E"/>
        </w:rPr>
        <w:t xml:space="preserve"> </w:t>
      </w:r>
      <w:r w:rsidR="001626E7" w:rsidRPr="3237703B">
        <w:rPr>
          <w:rFonts w:asciiTheme="minorHAnsi" w:hAnsiTheme="minorHAnsi"/>
          <w:color w:val="201F1E"/>
        </w:rPr>
        <w:t xml:space="preserve">transmitted infections (STIs), including HIV. </w:t>
      </w:r>
    </w:p>
    <w:p w14:paraId="1DE8E86B" w14:textId="77650E8F" w:rsidR="00825DBC" w:rsidRDefault="00825DBC" w:rsidP="000175BD">
      <w:pPr>
        <w:rPr>
          <w:rFonts w:asciiTheme="minorHAnsi" w:hAnsiTheme="minorHAnsi"/>
          <w:color w:val="201F1E"/>
        </w:rPr>
      </w:pPr>
    </w:p>
    <w:p w14:paraId="6E22C66C" w14:textId="60DA2273" w:rsidR="0039242E" w:rsidRDefault="00825DBC" w:rsidP="3237703B">
      <w:pPr>
        <w:rPr>
          <w:rFonts w:asciiTheme="minorHAnsi" w:hAnsiTheme="minorHAnsi"/>
          <w:color w:val="201F1E"/>
        </w:rPr>
      </w:pPr>
      <w:r w:rsidRPr="3237703B">
        <w:rPr>
          <w:rFonts w:asciiTheme="minorHAnsi" w:hAnsiTheme="minorHAnsi"/>
          <w:color w:val="201F1E"/>
        </w:rPr>
        <w:t xml:space="preserve">In addition to the </w:t>
      </w:r>
      <w:r w:rsidR="00B60B77" w:rsidRPr="3237703B">
        <w:rPr>
          <w:rFonts w:asciiTheme="minorHAnsi" w:hAnsiTheme="minorHAnsi"/>
          <w:color w:val="201F1E"/>
        </w:rPr>
        <w:t>impact</w:t>
      </w:r>
      <w:r w:rsidRPr="3237703B">
        <w:rPr>
          <w:rFonts w:asciiTheme="minorHAnsi" w:hAnsiTheme="minorHAnsi"/>
          <w:color w:val="201F1E"/>
        </w:rPr>
        <w:t xml:space="preserve"> of menopause on women’s health and wellbeing, there are </w:t>
      </w:r>
      <w:r w:rsidR="00A624E3" w:rsidRPr="3237703B">
        <w:rPr>
          <w:rFonts w:asciiTheme="minorHAnsi" w:hAnsiTheme="minorHAnsi"/>
          <w:color w:val="201F1E"/>
        </w:rPr>
        <w:t xml:space="preserve">other social </w:t>
      </w:r>
      <w:r w:rsidR="001B26F4" w:rsidRPr="3237703B">
        <w:rPr>
          <w:rFonts w:asciiTheme="minorHAnsi" w:hAnsiTheme="minorHAnsi"/>
          <w:color w:val="201F1E"/>
        </w:rPr>
        <w:t xml:space="preserve">and cultural factors that affect women’s experience. In some cultures, menopause is viewed as a positive experience and development associated with freedom from menstruation and in other cultures it </w:t>
      </w:r>
      <w:r w:rsidR="006631BE" w:rsidRPr="3237703B">
        <w:rPr>
          <w:rFonts w:asciiTheme="minorHAnsi" w:hAnsiTheme="minorHAnsi"/>
          <w:color w:val="201F1E"/>
        </w:rPr>
        <w:t>could be</w:t>
      </w:r>
      <w:r w:rsidR="001B26F4" w:rsidRPr="3237703B">
        <w:rPr>
          <w:rFonts w:asciiTheme="minorHAnsi" w:hAnsiTheme="minorHAnsi"/>
          <w:color w:val="201F1E"/>
        </w:rPr>
        <w:t xml:space="preserve"> associated with the </w:t>
      </w:r>
      <w:r w:rsidR="003718BE" w:rsidRPr="3237703B">
        <w:rPr>
          <w:rFonts w:asciiTheme="minorHAnsi" w:hAnsiTheme="minorHAnsi"/>
          <w:color w:val="201F1E"/>
        </w:rPr>
        <w:t>heightened</w:t>
      </w:r>
      <w:r w:rsidR="001B26F4" w:rsidRPr="3237703B">
        <w:rPr>
          <w:rFonts w:asciiTheme="minorHAnsi" w:hAnsiTheme="minorHAnsi"/>
          <w:color w:val="201F1E"/>
        </w:rPr>
        <w:t xml:space="preserve"> </w:t>
      </w:r>
      <w:r w:rsidR="007C737A" w:rsidRPr="3237703B">
        <w:rPr>
          <w:rFonts w:asciiTheme="minorHAnsi" w:hAnsiTheme="minorHAnsi"/>
          <w:color w:val="201F1E"/>
        </w:rPr>
        <w:t xml:space="preserve">stigma </w:t>
      </w:r>
      <w:r w:rsidR="001B26F4" w:rsidRPr="3237703B">
        <w:rPr>
          <w:rFonts w:asciiTheme="minorHAnsi" w:hAnsiTheme="minorHAnsi"/>
          <w:color w:val="201F1E"/>
        </w:rPr>
        <w:t>around ageing</w:t>
      </w:r>
      <w:r w:rsidR="00B60B77" w:rsidRPr="3237703B">
        <w:rPr>
          <w:rStyle w:val="FootnoteReference"/>
          <w:rFonts w:asciiTheme="minorHAnsi" w:hAnsiTheme="minorHAnsi"/>
          <w:color w:val="201F1E"/>
        </w:rPr>
        <w:footnoteReference w:id="3"/>
      </w:r>
      <w:r w:rsidR="003718BE" w:rsidRPr="3237703B">
        <w:rPr>
          <w:rFonts w:asciiTheme="minorHAnsi" w:hAnsiTheme="minorHAnsi"/>
          <w:color w:val="201F1E"/>
        </w:rPr>
        <w:t xml:space="preserve">. </w:t>
      </w:r>
      <w:r w:rsidR="00EC69A5" w:rsidRPr="3237703B">
        <w:rPr>
          <w:rFonts w:asciiTheme="minorHAnsi" w:hAnsiTheme="minorHAnsi"/>
          <w:color w:val="201F1E"/>
        </w:rPr>
        <w:t xml:space="preserve">In addition, lack of awareness about </w:t>
      </w:r>
      <w:r w:rsidR="73258876" w:rsidRPr="3237703B">
        <w:rPr>
          <w:rFonts w:asciiTheme="minorHAnsi" w:hAnsiTheme="minorHAnsi"/>
          <w:color w:val="201F1E"/>
        </w:rPr>
        <w:t>m</w:t>
      </w:r>
      <w:r w:rsidR="00EC69A5" w:rsidRPr="3237703B">
        <w:rPr>
          <w:rFonts w:asciiTheme="minorHAnsi" w:hAnsiTheme="minorHAnsi"/>
          <w:color w:val="201F1E"/>
        </w:rPr>
        <w:t xml:space="preserve">enopause and </w:t>
      </w:r>
      <w:r w:rsidR="4504FDF3" w:rsidRPr="3237703B">
        <w:rPr>
          <w:rFonts w:asciiTheme="minorHAnsi" w:hAnsiTheme="minorHAnsi"/>
          <w:color w:val="201F1E"/>
        </w:rPr>
        <w:t xml:space="preserve">possible </w:t>
      </w:r>
      <w:r w:rsidR="008D67C7" w:rsidRPr="3237703B">
        <w:rPr>
          <w:rFonts w:asciiTheme="minorHAnsi" w:hAnsiTheme="minorHAnsi"/>
          <w:color w:val="201F1E"/>
        </w:rPr>
        <w:t xml:space="preserve">medical, self-care and lifestyle </w:t>
      </w:r>
      <w:r w:rsidR="00CE7DB3" w:rsidRPr="3237703B">
        <w:rPr>
          <w:rFonts w:asciiTheme="minorHAnsi" w:hAnsiTheme="minorHAnsi"/>
          <w:color w:val="201F1E"/>
        </w:rPr>
        <w:t xml:space="preserve">management </w:t>
      </w:r>
      <w:r w:rsidR="00192A65" w:rsidRPr="3237703B">
        <w:rPr>
          <w:rFonts w:asciiTheme="minorHAnsi" w:hAnsiTheme="minorHAnsi"/>
          <w:color w:val="201F1E"/>
        </w:rPr>
        <w:t xml:space="preserve">and treatment </w:t>
      </w:r>
      <w:r w:rsidR="00CE7DB3" w:rsidRPr="3237703B">
        <w:rPr>
          <w:rFonts w:asciiTheme="minorHAnsi" w:hAnsiTheme="minorHAnsi"/>
          <w:color w:val="201F1E"/>
        </w:rPr>
        <w:t>options</w:t>
      </w:r>
      <w:r w:rsidR="008D67C7" w:rsidRPr="3237703B">
        <w:rPr>
          <w:rFonts w:asciiTheme="minorHAnsi" w:hAnsiTheme="minorHAnsi"/>
          <w:color w:val="201F1E"/>
        </w:rPr>
        <w:t xml:space="preserve"> </w:t>
      </w:r>
      <w:r w:rsidR="00A64915" w:rsidRPr="3237703B">
        <w:rPr>
          <w:rFonts w:asciiTheme="minorHAnsi" w:hAnsiTheme="minorHAnsi"/>
          <w:color w:val="201F1E"/>
        </w:rPr>
        <w:t xml:space="preserve">can impact </w:t>
      </w:r>
      <w:r w:rsidR="00111C15" w:rsidRPr="3237703B">
        <w:rPr>
          <w:rFonts w:asciiTheme="minorHAnsi" w:hAnsiTheme="minorHAnsi"/>
          <w:color w:val="201F1E"/>
        </w:rPr>
        <w:t xml:space="preserve">the </w:t>
      </w:r>
      <w:r w:rsidR="00A64915" w:rsidRPr="3237703B">
        <w:rPr>
          <w:rFonts w:asciiTheme="minorHAnsi" w:hAnsiTheme="minorHAnsi"/>
          <w:color w:val="201F1E"/>
        </w:rPr>
        <w:t>experience.</w:t>
      </w:r>
    </w:p>
    <w:p w14:paraId="1741BB8D" w14:textId="77777777" w:rsidR="003718BE" w:rsidRPr="00645A9D" w:rsidRDefault="003718BE" w:rsidP="003718BE">
      <w:pPr>
        <w:rPr>
          <w:rFonts w:asciiTheme="minorHAnsi" w:hAnsiTheme="minorHAnsi"/>
          <w:color w:val="201F1E"/>
        </w:rPr>
      </w:pPr>
    </w:p>
    <w:p w14:paraId="21DAC121" w14:textId="4BD61339" w:rsidR="002B4FA6" w:rsidRPr="00145A93" w:rsidRDefault="05BD3B18" w:rsidP="3237703B">
      <w:pPr>
        <w:jc w:val="both"/>
        <w:rPr>
          <w:rFonts w:asciiTheme="minorHAnsi" w:hAnsiTheme="minorHAnsi"/>
          <w:color w:val="201F1E"/>
        </w:rPr>
      </w:pPr>
      <w:r w:rsidRPr="3237703B">
        <w:rPr>
          <w:rFonts w:asciiTheme="minorHAnsi" w:hAnsiTheme="minorHAnsi"/>
          <w:color w:val="201F1E"/>
        </w:rPr>
        <w:t xml:space="preserve">To address the growing need for SRH services to include menopausal management, the IPPF </w:t>
      </w:r>
      <w:r w:rsidR="006E16D0" w:rsidRPr="3237703B">
        <w:rPr>
          <w:rFonts w:asciiTheme="minorHAnsi" w:hAnsiTheme="minorHAnsi"/>
          <w:color w:val="201F1E"/>
        </w:rPr>
        <w:t>IMAP</w:t>
      </w:r>
      <w:r w:rsidR="00AA4510" w:rsidRPr="3237703B">
        <w:rPr>
          <w:rFonts w:asciiTheme="minorHAnsi" w:hAnsiTheme="minorHAnsi"/>
          <w:color w:val="201F1E"/>
        </w:rPr>
        <w:t xml:space="preserve"> </w:t>
      </w:r>
      <w:r w:rsidR="2F2F091E" w:rsidRPr="3237703B">
        <w:rPr>
          <w:rFonts w:asciiTheme="minorHAnsi" w:hAnsiTheme="minorHAnsi"/>
          <w:color w:val="201F1E"/>
        </w:rPr>
        <w:t>plans to</w:t>
      </w:r>
      <w:r w:rsidR="00AA4510" w:rsidRPr="3237703B">
        <w:rPr>
          <w:rFonts w:asciiTheme="minorHAnsi" w:hAnsiTheme="minorHAnsi"/>
          <w:color w:val="201F1E"/>
        </w:rPr>
        <w:t xml:space="preserve"> </w:t>
      </w:r>
      <w:r w:rsidR="3040595B" w:rsidRPr="3237703B">
        <w:rPr>
          <w:rFonts w:asciiTheme="minorHAnsi" w:hAnsiTheme="minorHAnsi"/>
          <w:color w:val="201F1E"/>
        </w:rPr>
        <w:t xml:space="preserve">develop an evidence-based </w:t>
      </w:r>
      <w:r w:rsidR="00CA2F15" w:rsidRPr="3237703B">
        <w:rPr>
          <w:rFonts w:asciiTheme="minorHAnsi" w:hAnsiTheme="minorHAnsi"/>
          <w:color w:val="201F1E"/>
        </w:rPr>
        <w:t>statement</w:t>
      </w:r>
      <w:r w:rsidR="13FFCC0B" w:rsidRPr="3237703B">
        <w:rPr>
          <w:rFonts w:asciiTheme="minorHAnsi" w:hAnsiTheme="minorHAnsi"/>
          <w:color w:val="201F1E"/>
        </w:rPr>
        <w:t xml:space="preserve"> to guide IPPF</w:t>
      </w:r>
      <w:r w:rsidR="00CA2F15" w:rsidRPr="3237703B">
        <w:rPr>
          <w:rFonts w:asciiTheme="minorHAnsi" w:hAnsiTheme="minorHAnsi"/>
          <w:color w:val="201F1E"/>
        </w:rPr>
        <w:t xml:space="preserve"> M</w:t>
      </w:r>
      <w:r w:rsidR="00AA4510" w:rsidRPr="3237703B">
        <w:rPr>
          <w:rFonts w:asciiTheme="minorHAnsi" w:hAnsiTheme="minorHAnsi"/>
          <w:color w:val="201F1E"/>
        </w:rPr>
        <w:t xml:space="preserve">ember Associations </w:t>
      </w:r>
      <w:r w:rsidR="505613EB" w:rsidRPr="3237703B">
        <w:rPr>
          <w:rFonts w:asciiTheme="minorHAnsi" w:hAnsiTheme="minorHAnsi"/>
          <w:color w:val="201F1E"/>
        </w:rPr>
        <w:t>in</w:t>
      </w:r>
      <w:r w:rsidR="00AA4510" w:rsidRPr="3237703B">
        <w:rPr>
          <w:rFonts w:asciiTheme="minorHAnsi" w:hAnsiTheme="minorHAnsi"/>
          <w:color w:val="201F1E"/>
        </w:rPr>
        <w:t xml:space="preserve"> the delivery of rights-based </w:t>
      </w:r>
      <w:r w:rsidR="00052CA0" w:rsidRPr="3237703B">
        <w:rPr>
          <w:rFonts w:asciiTheme="minorHAnsi" w:hAnsiTheme="minorHAnsi"/>
          <w:color w:val="201F1E"/>
        </w:rPr>
        <w:t>SRH services across the life-course for women</w:t>
      </w:r>
      <w:r w:rsidR="00CA2F15" w:rsidRPr="3237703B">
        <w:rPr>
          <w:rFonts w:asciiTheme="minorHAnsi" w:hAnsiTheme="minorHAnsi"/>
          <w:color w:val="201F1E"/>
        </w:rPr>
        <w:t xml:space="preserve">. </w:t>
      </w:r>
      <w:bookmarkStart w:id="0" w:name="_Hlk76112955"/>
      <w:bookmarkEnd w:id="0"/>
    </w:p>
    <w:p w14:paraId="1772F57B" w14:textId="77777777" w:rsidR="002529CC" w:rsidRPr="00145A93" w:rsidRDefault="002529CC" w:rsidP="00217358">
      <w:pPr>
        <w:jc w:val="both"/>
        <w:rPr>
          <w:rFonts w:asciiTheme="minorHAnsi" w:hAnsiTheme="minorHAnsi"/>
          <w:color w:val="201F1E"/>
        </w:rPr>
      </w:pPr>
    </w:p>
    <w:p w14:paraId="5472204A" w14:textId="798C53AC" w:rsidR="006D7953" w:rsidRPr="00645A9D" w:rsidRDefault="006D7953" w:rsidP="00217358">
      <w:pPr>
        <w:jc w:val="both"/>
        <w:rPr>
          <w:rFonts w:asciiTheme="minorHAnsi" w:hAnsiTheme="minorHAnsi" w:cstheme="minorHAnsi"/>
          <w:b/>
        </w:rPr>
      </w:pPr>
      <w:r w:rsidRPr="00645A9D">
        <w:rPr>
          <w:rFonts w:asciiTheme="minorHAnsi" w:hAnsiTheme="minorHAnsi" w:cstheme="minorHAnsi"/>
          <w:b/>
        </w:rPr>
        <w:t>Purpose</w:t>
      </w:r>
    </w:p>
    <w:p w14:paraId="34E185FE" w14:textId="37D4DE18" w:rsidR="00CA2F15" w:rsidRPr="00781C5C" w:rsidRDefault="00CB1A75" w:rsidP="3201DE6A">
      <w:pPr>
        <w:pStyle w:val="Default"/>
        <w:spacing w:before="200"/>
        <w:jc w:val="both"/>
        <w:rPr>
          <w:rFonts w:asciiTheme="minorHAnsi" w:hAnsiTheme="minorHAnsi" w:cstheme="minorBidi"/>
          <w:sz w:val="22"/>
          <w:szCs w:val="22"/>
        </w:rPr>
      </w:pPr>
      <w:r w:rsidRPr="7632AEC2">
        <w:rPr>
          <w:rFonts w:asciiTheme="minorHAnsi" w:hAnsiTheme="minorHAnsi" w:cstheme="minorBidi"/>
          <w:sz w:val="22"/>
          <w:szCs w:val="22"/>
        </w:rPr>
        <w:t xml:space="preserve">With the rapid growth of the </w:t>
      </w:r>
      <w:r w:rsidR="4EFCF65E" w:rsidRPr="7632AEC2">
        <w:rPr>
          <w:rFonts w:asciiTheme="minorHAnsi" w:hAnsiTheme="minorHAnsi" w:cstheme="minorBidi"/>
          <w:sz w:val="22"/>
          <w:szCs w:val="22"/>
        </w:rPr>
        <w:t>w</w:t>
      </w:r>
      <w:r w:rsidRPr="7632AEC2">
        <w:rPr>
          <w:rFonts w:asciiTheme="minorHAnsi" w:hAnsiTheme="minorHAnsi" w:cstheme="minorBidi"/>
          <w:sz w:val="22"/>
          <w:szCs w:val="22"/>
        </w:rPr>
        <w:t xml:space="preserve">orld’s </w:t>
      </w:r>
      <w:r w:rsidR="005532BE" w:rsidRPr="7632AEC2">
        <w:rPr>
          <w:rFonts w:asciiTheme="minorHAnsi" w:hAnsiTheme="minorHAnsi" w:cstheme="minorBidi"/>
          <w:sz w:val="22"/>
          <w:szCs w:val="22"/>
        </w:rPr>
        <w:t xml:space="preserve">older population aged 60 years or </w:t>
      </w:r>
      <w:r w:rsidR="1A8B3EEF" w:rsidRPr="7632AEC2">
        <w:rPr>
          <w:rFonts w:asciiTheme="minorHAnsi" w:hAnsiTheme="minorHAnsi" w:cstheme="minorBidi"/>
          <w:sz w:val="22"/>
          <w:szCs w:val="22"/>
        </w:rPr>
        <w:t>over</w:t>
      </w:r>
      <w:r w:rsidR="6D77C6F4" w:rsidRPr="7632AEC2">
        <w:rPr>
          <w:rFonts w:asciiTheme="minorHAnsi" w:hAnsiTheme="minorHAnsi" w:cstheme="minorBidi"/>
          <w:sz w:val="22"/>
          <w:szCs w:val="22"/>
        </w:rPr>
        <w:t xml:space="preserve"> being </w:t>
      </w:r>
      <w:r w:rsidR="1A8B3EEF" w:rsidRPr="7632AEC2">
        <w:rPr>
          <w:rFonts w:asciiTheme="minorHAnsi" w:hAnsiTheme="minorHAnsi" w:cstheme="minorBidi"/>
          <w:sz w:val="22"/>
          <w:szCs w:val="22"/>
        </w:rPr>
        <w:t>estimated</w:t>
      </w:r>
      <w:r w:rsidR="00DF1D87" w:rsidRPr="7632AEC2">
        <w:rPr>
          <w:rFonts w:asciiTheme="minorHAnsi" w:hAnsiTheme="minorHAnsi" w:cstheme="minorBidi"/>
          <w:sz w:val="22"/>
          <w:szCs w:val="22"/>
        </w:rPr>
        <w:t xml:space="preserve"> at 962 million in 2017 and expected to double </w:t>
      </w:r>
      <w:r w:rsidR="003830D6" w:rsidRPr="7632AEC2">
        <w:rPr>
          <w:rFonts w:asciiTheme="minorHAnsi" w:hAnsiTheme="minorHAnsi" w:cstheme="minorBidi"/>
          <w:sz w:val="22"/>
          <w:szCs w:val="22"/>
        </w:rPr>
        <w:t>in 2050</w:t>
      </w:r>
      <w:r w:rsidR="0080608F" w:rsidRPr="7632AEC2">
        <w:rPr>
          <w:rStyle w:val="FootnoteReference"/>
          <w:rFonts w:asciiTheme="minorHAnsi" w:hAnsiTheme="minorHAnsi" w:cstheme="minorBidi"/>
          <w:sz w:val="22"/>
          <w:szCs w:val="22"/>
        </w:rPr>
        <w:footnoteReference w:id="4"/>
      </w:r>
      <w:r w:rsidR="003830D6" w:rsidRPr="7632AEC2">
        <w:rPr>
          <w:rFonts w:asciiTheme="minorHAnsi" w:hAnsiTheme="minorHAnsi" w:cstheme="minorBidi"/>
          <w:sz w:val="22"/>
          <w:szCs w:val="22"/>
        </w:rPr>
        <w:t xml:space="preserve">, SRH providers need to cater to the needs </w:t>
      </w:r>
      <w:r w:rsidR="2E225CB3" w:rsidRPr="7632AEC2">
        <w:rPr>
          <w:rFonts w:asciiTheme="minorHAnsi" w:hAnsiTheme="minorHAnsi" w:cstheme="minorBidi"/>
          <w:sz w:val="22"/>
          <w:szCs w:val="22"/>
        </w:rPr>
        <w:t xml:space="preserve">by offering </w:t>
      </w:r>
      <w:r w:rsidR="2E225CB3" w:rsidRPr="7632AEC2">
        <w:rPr>
          <w:rFonts w:asciiTheme="minorHAnsi" w:hAnsiTheme="minorHAnsi" w:cstheme="minorBidi"/>
          <w:sz w:val="22"/>
          <w:szCs w:val="22"/>
        </w:rPr>
        <w:lastRenderedPageBreak/>
        <w:t>relevant SRH services to</w:t>
      </w:r>
      <w:r w:rsidR="003830D6" w:rsidRPr="7632AEC2">
        <w:rPr>
          <w:rFonts w:asciiTheme="minorHAnsi" w:hAnsiTheme="minorHAnsi" w:cstheme="minorBidi"/>
          <w:sz w:val="22"/>
          <w:szCs w:val="22"/>
        </w:rPr>
        <w:t xml:space="preserve"> this growing </w:t>
      </w:r>
      <w:r w:rsidR="28FB323D" w:rsidRPr="7632AEC2">
        <w:rPr>
          <w:rFonts w:asciiTheme="minorHAnsi" w:hAnsiTheme="minorHAnsi" w:cstheme="minorBidi"/>
          <w:sz w:val="22"/>
          <w:szCs w:val="22"/>
        </w:rPr>
        <w:t xml:space="preserve">ageing </w:t>
      </w:r>
      <w:r w:rsidR="003830D6" w:rsidRPr="7632AEC2">
        <w:rPr>
          <w:rFonts w:asciiTheme="minorHAnsi" w:hAnsiTheme="minorHAnsi" w:cstheme="minorBidi"/>
          <w:sz w:val="22"/>
          <w:szCs w:val="22"/>
        </w:rPr>
        <w:t xml:space="preserve">population. </w:t>
      </w:r>
      <w:r w:rsidR="00EB3EA7" w:rsidRPr="7632AEC2">
        <w:rPr>
          <w:rFonts w:asciiTheme="minorHAnsi" w:hAnsiTheme="minorHAnsi" w:cstheme="minorBidi"/>
          <w:sz w:val="22"/>
          <w:szCs w:val="22"/>
        </w:rPr>
        <w:t>This</w:t>
      </w:r>
      <w:r w:rsidR="00D071DC" w:rsidRPr="7632AEC2">
        <w:rPr>
          <w:rFonts w:asciiTheme="minorHAnsi" w:hAnsiTheme="minorHAnsi" w:cstheme="minorBidi"/>
          <w:sz w:val="22"/>
          <w:szCs w:val="22"/>
        </w:rPr>
        <w:t xml:space="preserve"> IMAP statement is </w:t>
      </w:r>
      <w:r w:rsidR="00EB3EA7" w:rsidRPr="7632AEC2">
        <w:rPr>
          <w:rFonts w:asciiTheme="minorHAnsi" w:hAnsiTheme="minorHAnsi" w:cstheme="minorBidi"/>
          <w:sz w:val="22"/>
          <w:szCs w:val="22"/>
        </w:rPr>
        <w:t xml:space="preserve">expected </w:t>
      </w:r>
      <w:r w:rsidR="00D071DC" w:rsidRPr="7632AEC2">
        <w:rPr>
          <w:rFonts w:asciiTheme="minorHAnsi" w:hAnsiTheme="minorHAnsi" w:cstheme="minorBidi"/>
          <w:sz w:val="22"/>
          <w:szCs w:val="22"/>
        </w:rPr>
        <w:t xml:space="preserve">to provide IPPF member associations with </w:t>
      </w:r>
      <w:r w:rsidR="3C935F6E" w:rsidRPr="7632AEC2">
        <w:rPr>
          <w:rFonts w:asciiTheme="minorHAnsi" w:hAnsiTheme="minorHAnsi" w:cstheme="minorBidi"/>
          <w:sz w:val="22"/>
          <w:szCs w:val="22"/>
        </w:rPr>
        <w:t>appropriate recommendations for how</w:t>
      </w:r>
      <w:r w:rsidR="00D071DC" w:rsidRPr="7632AEC2">
        <w:rPr>
          <w:rFonts w:asciiTheme="minorHAnsi" w:hAnsiTheme="minorHAnsi" w:cstheme="minorBidi"/>
          <w:sz w:val="22"/>
          <w:szCs w:val="22"/>
        </w:rPr>
        <w:t xml:space="preserve"> to support </w:t>
      </w:r>
      <w:r w:rsidR="00E46ADD" w:rsidRPr="7632AEC2">
        <w:rPr>
          <w:rFonts w:asciiTheme="minorHAnsi" w:hAnsiTheme="minorHAnsi" w:cstheme="minorBidi"/>
          <w:sz w:val="22"/>
          <w:szCs w:val="22"/>
        </w:rPr>
        <w:t xml:space="preserve">the </w:t>
      </w:r>
      <w:r w:rsidR="00D071DC" w:rsidRPr="7632AEC2">
        <w:rPr>
          <w:rFonts w:asciiTheme="minorHAnsi" w:hAnsiTheme="minorHAnsi" w:cstheme="minorBidi"/>
          <w:sz w:val="22"/>
          <w:szCs w:val="22"/>
        </w:rPr>
        <w:t>provision of</w:t>
      </w:r>
      <w:r w:rsidR="00EB3EA7" w:rsidRPr="7632AEC2">
        <w:rPr>
          <w:rFonts w:asciiTheme="minorHAnsi" w:hAnsiTheme="minorHAnsi" w:cstheme="minorBidi"/>
          <w:sz w:val="22"/>
          <w:szCs w:val="22"/>
        </w:rPr>
        <w:t xml:space="preserve"> rights-based and person-centred care for women and others experienc</w:t>
      </w:r>
      <w:r w:rsidR="00960F29" w:rsidRPr="7632AEC2">
        <w:rPr>
          <w:rFonts w:asciiTheme="minorHAnsi" w:hAnsiTheme="minorHAnsi" w:cstheme="minorBidi"/>
          <w:sz w:val="22"/>
          <w:szCs w:val="22"/>
        </w:rPr>
        <w:t>ing</w:t>
      </w:r>
      <w:r w:rsidR="00EB3EA7" w:rsidRPr="7632AEC2">
        <w:rPr>
          <w:rFonts w:asciiTheme="minorHAnsi" w:hAnsiTheme="minorHAnsi" w:cstheme="minorBidi"/>
          <w:sz w:val="22"/>
          <w:szCs w:val="22"/>
        </w:rPr>
        <w:t xml:space="preserve"> menopause, perimenopause and premature menopausal </w:t>
      </w:r>
      <w:r w:rsidR="00960F29" w:rsidRPr="7632AEC2">
        <w:rPr>
          <w:rFonts w:asciiTheme="minorHAnsi" w:hAnsiTheme="minorHAnsi" w:cstheme="minorBidi"/>
          <w:sz w:val="22"/>
          <w:szCs w:val="22"/>
        </w:rPr>
        <w:t>symptoms</w:t>
      </w:r>
      <w:r w:rsidR="00D071DC" w:rsidRPr="7632AEC2">
        <w:rPr>
          <w:rFonts w:asciiTheme="minorHAnsi" w:hAnsiTheme="minorHAnsi" w:cstheme="minorBidi"/>
          <w:sz w:val="22"/>
          <w:szCs w:val="22"/>
        </w:rPr>
        <w:t xml:space="preserve">. </w:t>
      </w:r>
      <w:r w:rsidR="00656D02" w:rsidRPr="7632AEC2">
        <w:rPr>
          <w:rFonts w:asciiTheme="minorHAnsi" w:hAnsiTheme="minorHAnsi" w:cstheme="minorBidi"/>
          <w:sz w:val="22"/>
          <w:szCs w:val="22"/>
        </w:rPr>
        <w:t xml:space="preserve">This statement will also serve as a tool for advocacy for </w:t>
      </w:r>
      <w:r w:rsidR="00CA2F15" w:rsidRPr="7632AEC2">
        <w:rPr>
          <w:rFonts w:asciiTheme="minorHAnsi" w:hAnsiTheme="minorHAnsi" w:cstheme="minorBidi"/>
          <w:sz w:val="22"/>
          <w:szCs w:val="22"/>
        </w:rPr>
        <w:t>increased</w:t>
      </w:r>
      <w:r w:rsidR="00066EEB" w:rsidRPr="7632AEC2">
        <w:rPr>
          <w:rFonts w:asciiTheme="minorHAnsi" w:hAnsiTheme="minorHAnsi" w:cstheme="minorBidi"/>
          <w:sz w:val="22"/>
          <w:szCs w:val="22"/>
        </w:rPr>
        <w:t xml:space="preserve"> awareness and availability of treatment options for menopause</w:t>
      </w:r>
      <w:r w:rsidR="00CA2F15" w:rsidRPr="7632AEC2">
        <w:rPr>
          <w:rFonts w:asciiTheme="minorHAnsi" w:hAnsiTheme="minorHAnsi" w:cstheme="minorBidi"/>
          <w:sz w:val="22"/>
          <w:szCs w:val="22"/>
        </w:rPr>
        <w:t xml:space="preserve">. </w:t>
      </w:r>
    </w:p>
    <w:p w14:paraId="74D8C2A1" w14:textId="77777777" w:rsidR="005E3270" w:rsidRPr="003C7FB1" w:rsidRDefault="005E3270" w:rsidP="00CA2F15">
      <w:pPr>
        <w:pStyle w:val="Default"/>
        <w:spacing w:before="200"/>
        <w:jc w:val="both"/>
        <w:rPr>
          <w:rFonts w:asciiTheme="minorHAnsi" w:hAnsiTheme="minorHAnsi" w:cstheme="minorHAnsi"/>
          <w:sz w:val="22"/>
          <w:szCs w:val="22"/>
        </w:rPr>
      </w:pPr>
    </w:p>
    <w:p w14:paraId="764BC64A" w14:textId="77777777" w:rsidR="006D7953" w:rsidRPr="00645A9D" w:rsidRDefault="006D7953" w:rsidP="00217358">
      <w:pPr>
        <w:jc w:val="both"/>
        <w:textAlignment w:val="baseline"/>
        <w:rPr>
          <w:rFonts w:asciiTheme="minorHAnsi" w:eastAsia="Times New Roman" w:hAnsiTheme="minorHAnsi" w:cstheme="minorHAnsi"/>
          <w:bCs/>
          <w:color w:val="000000" w:themeColor="text1"/>
          <w:lang w:eastAsia="en-GB"/>
        </w:rPr>
      </w:pPr>
      <w:r w:rsidRPr="00645A9D">
        <w:rPr>
          <w:rFonts w:asciiTheme="minorHAnsi" w:eastAsia="Times New Roman" w:hAnsiTheme="minorHAnsi" w:cstheme="minorHAnsi"/>
          <w:b/>
          <w:bCs/>
          <w:color w:val="000000" w:themeColor="text1"/>
          <w:lang w:eastAsia="en-GB"/>
        </w:rPr>
        <w:t>The Statement</w:t>
      </w:r>
    </w:p>
    <w:p w14:paraId="540305E9" w14:textId="6073CD7E" w:rsidR="006D7953" w:rsidRPr="00645A9D" w:rsidRDefault="006D7953" w:rsidP="00217358">
      <w:pPr>
        <w:jc w:val="both"/>
        <w:textAlignment w:val="baseline"/>
        <w:rPr>
          <w:rFonts w:asciiTheme="minorHAnsi" w:eastAsia="Times New Roman" w:hAnsiTheme="minorHAnsi" w:cstheme="minorHAnsi"/>
          <w:bCs/>
          <w:color w:val="000000" w:themeColor="text1"/>
          <w:lang w:eastAsia="en-GB"/>
        </w:rPr>
      </w:pPr>
      <w:r w:rsidRPr="00645A9D">
        <w:rPr>
          <w:rFonts w:asciiTheme="minorHAnsi" w:eastAsia="Times New Roman" w:hAnsiTheme="minorHAnsi" w:cstheme="minorHAnsi"/>
          <w:bCs/>
          <w:color w:val="000000" w:themeColor="text1"/>
          <w:u w:val="single"/>
          <w:lang w:eastAsia="en-GB"/>
        </w:rPr>
        <w:t>Length</w:t>
      </w:r>
      <w:r w:rsidRPr="00645A9D">
        <w:rPr>
          <w:rFonts w:asciiTheme="minorHAnsi" w:eastAsia="Times New Roman" w:hAnsiTheme="minorHAnsi" w:cstheme="minorHAnsi"/>
          <w:bCs/>
          <w:color w:val="000000" w:themeColor="text1"/>
          <w:lang w:eastAsia="en-GB"/>
        </w:rPr>
        <w:t xml:space="preserve">: Ideally 4 pages – maximum </w:t>
      </w:r>
      <w:r w:rsidR="0041188A">
        <w:rPr>
          <w:rFonts w:asciiTheme="minorHAnsi" w:eastAsia="Times New Roman" w:hAnsiTheme="minorHAnsi" w:cstheme="minorHAnsi"/>
          <w:bCs/>
          <w:color w:val="000000" w:themeColor="text1"/>
          <w:lang w:eastAsia="en-GB"/>
        </w:rPr>
        <w:t>six</w:t>
      </w:r>
      <w:r w:rsidRPr="00645A9D">
        <w:rPr>
          <w:rFonts w:asciiTheme="minorHAnsi" w:eastAsia="Times New Roman" w:hAnsiTheme="minorHAnsi" w:cstheme="minorHAnsi"/>
          <w:bCs/>
          <w:color w:val="000000" w:themeColor="text1"/>
          <w:lang w:eastAsia="en-GB"/>
        </w:rPr>
        <w:t xml:space="preserve"> pages.</w:t>
      </w:r>
    </w:p>
    <w:p w14:paraId="13068D65" w14:textId="578CDE63" w:rsidR="006D7953" w:rsidRPr="00645A9D" w:rsidRDefault="006D7953" w:rsidP="00217358">
      <w:pPr>
        <w:jc w:val="both"/>
        <w:textAlignment w:val="baseline"/>
        <w:rPr>
          <w:rFonts w:asciiTheme="minorHAnsi" w:eastAsia="Times New Roman" w:hAnsiTheme="minorHAnsi" w:cstheme="minorHAnsi"/>
          <w:bCs/>
          <w:color w:val="000000" w:themeColor="text1"/>
          <w:lang w:eastAsia="en-GB"/>
        </w:rPr>
      </w:pPr>
      <w:r w:rsidRPr="00645A9D">
        <w:rPr>
          <w:rFonts w:asciiTheme="minorHAnsi" w:eastAsia="Times New Roman" w:hAnsiTheme="minorHAnsi" w:cstheme="minorHAnsi"/>
          <w:bCs/>
          <w:color w:val="000000" w:themeColor="text1"/>
          <w:u w:val="single"/>
          <w:lang w:eastAsia="en-GB"/>
        </w:rPr>
        <w:t>Target audience</w:t>
      </w:r>
      <w:r w:rsidRPr="00645A9D">
        <w:rPr>
          <w:rFonts w:asciiTheme="minorHAnsi" w:eastAsia="Times New Roman" w:hAnsiTheme="minorHAnsi" w:cstheme="minorHAnsi"/>
          <w:bCs/>
          <w:color w:val="000000" w:themeColor="text1"/>
          <w:lang w:eastAsia="en-GB"/>
        </w:rPr>
        <w:t>: Primarily IPPF Member Associations. Also</w:t>
      </w:r>
      <w:r w:rsidR="0041188A">
        <w:rPr>
          <w:rFonts w:asciiTheme="minorHAnsi" w:eastAsia="Times New Roman" w:hAnsiTheme="minorHAnsi" w:cstheme="minorHAnsi"/>
          <w:bCs/>
          <w:color w:val="000000" w:themeColor="text1"/>
          <w:lang w:eastAsia="en-GB"/>
        </w:rPr>
        <w:t>,</w:t>
      </w:r>
      <w:r w:rsidRPr="00645A9D">
        <w:rPr>
          <w:rFonts w:asciiTheme="minorHAnsi" w:eastAsia="Times New Roman" w:hAnsiTheme="minorHAnsi" w:cstheme="minorHAnsi"/>
          <w:bCs/>
          <w:color w:val="000000" w:themeColor="text1"/>
          <w:lang w:eastAsia="en-GB"/>
        </w:rPr>
        <w:t xml:space="preserve"> other SRH organizations, </w:t>
      </w:r>
      <w:r w:rsidR="007C3A43" w:rsidRPr="00645A9D">
        <w:rPr>
          <w:rFonts w:asciiTheme="minorHAnsi" w:eastAsia="Times New Roman" w:hAnsiTheme="minorHAnsi" w:cstheme="minorHAnsi"/>
          <w:bCs/>
          <w:color w:val="000000" w:themeColor="text1"/>
          <w:lang w:eastAsia="en-GB"/>
        </w:rPr>
        <w:t xml:space="preserve">donors, </w:t>
      </w:r>
      <w:r w:rsidRPr="00645A9D">
        <w:rPr>
          <w:rFonts w:asciiTheme="minorHAnsi" w:eastAsia="Times New Roman" w:hAnsiTheme="minorHAnsi" w:cstheme="minorHAnsi"/>
          <w:bCs/>
          <w:color w:val="000000" w:themeColor="text1"/>
          <w:lang w:eastAsia="en-GB"/>
        </w:rPr>
        <w:t>ministries of health and the broader development community</w:t>
      </w:r>
      <w:r w:rsidR="0041188A">
        <w:rPr>
          <w:rFonts w:asciiTheme="minorHAnsi" w:eastAsia="Times New Roman" w:hAnsiTheme="minorHAnsi" w:cstheme="minorHAnsi"/>
          <w:bCs/>
          <w:color w:val="000000" w:themeColor="text1"/>
          <w:lang w:eastAsia="en-GB"/>
        </w:rPr>
        <w:t>,</w:t>
      </w:r>
      <w:r w:rsidRPr="00645A9D">
        <w:rPr>
          <w:rFonts w:asciiTheme="minorHAnsi" w:eastAsia="Times New Roman" w:hAnsiTheme="minorHAnsi" w:cstheme="minorHAnsi"/>
          <w:bCs/>
          <w:color w:val="000000" w:themeColor="text1"/>
          <w:lang w:eastAsia="en-GB"/>
        </w:rPr>
        <w:t xml:space="preserve"> including WHO and other UN agencies.  IMAP Statements have a global reach.</w:t>
      </w:r>
    </w:p>
    <w:p w14:paraId="7D6B15AF" w14:textId="71EAD807" w:rsidR="006D7953" w:rsidRPr="00645A9D" w:rsidRDefault="006D7953" w:rsidP="00217358">
      <w:pPr>
        <w:jc w:val="both"/>
        <w:textAlignment w:val="baseline"/>
        <w:rPr>
          <w:rFonts w:asciiTheme="minorHAnsi" w:eastAsia="Times New Roman" w:hAnsiTheme="minorHAnsi" w:cstheme="minorHAnsi"/>
          <w:bCs/>
          <w:color w:val="000000" w:themeColor="text1"/>
          <w:lang w:eastAsia="en-GB"/>
        </w:rPr>
      </w:pPr>
      <w:r w:rsidRPr="00645A9D">
        <w:rPr>
          <w:rFonts w:asciiTheme="minorHAnsi" w:eastAsia="Times New Roman" w:hAnsiTheme="minorHAnsi" w:cstheme="minorHAnsi"/>
          <w:bCs/>
          <w:color w:val="000000" w:themeColor="text1"/>
          <w:u w:val="single"/>
          <w:lang w:eastAsia="en-GB"/>
        </w:rPr>
        <w:t>Tone</w:t>
      </w:r>
      <w:r w:rsidRPr="00645A9D">
        <w:rPr>
          <w:rFonts w:asciiTheme="minorHAnsi" w:eastAsia="Times New Roman" w:hAnsiTheme="minorHAnsi" w:cstheme="minorHAnsi"/>
          <w:bCs/>
          <w:color w:val="000000" w:themeColor="text1"/>
          <w:lang w:eastAsia="en-GB"/>
        </w:rPr>
        <w:t xml:space="preserve">: </w:t>
      </w:r>
      <w:r w:rsidR="006C76B1" w:rsidRPr="00645A9D">
        <w:rPr>
          <w:rFonts w:asciiTheme="minorHAnsi" w:eastAsia="Times New Roman" w:hAnsiTheme="minorHAnsi" w:cstheme="minorHAnsi"/>
          <w:bCs/>
          <w:color w:val="000000" w:themeColor="text1"/>
          <w:lang w:eastAsia="en-GB"/>
        </w:rPr>
        <w:t>Evidence-based and technical</w:t>
      </w:r>
      <w:r w:rsidRPr="00645A9D">
        <w:rPr>
          <w:rFonts w:asciiTheme="minorHAnsi" w:eastAsia="Times New Roman" w:hAnsiTheme="minorHAnsi" w:cstheme="minorHAnsi"/>
          <w:bCs/>
          <w:color w:val="000000" w:themeColor="text1"/>
          <w:lang w:eastAsia="en-GB"/>
        </w:rPr>
        <w:t xml:space="preserve"> but accessible, with pointers to further information for those who want more technical detail or </w:t>
      </w:r>
      <w:r w:rsidR="002B1897" w:rsidRPr="00645A9D">
        <w:rPr>
          <w:rFonts w:asciiTheme="minorHAnsi" w:eastAsia="Times New Roman" w:hAnsiTheme="minorHAnsi" w:cstheme="minorHAnsi"/>
          <w:bCs/>
          <w:color w:val="000000" w:themeColor="text1"/>
          <w:lang w:eastAsia="en-GB"/>
        </w:rPr>
        <w:t>link to guidelines and other resources</w:t>
      </w:r>
      <w:r w:rsidRPr="00645A9D">
        <w:rPr>
          <w:rFonts w:asciiTheme="minorHAnsi" w:eastAsia="Times New Roman" w:hAnsiTheme="minorHAnsi" w:cstheme="minorHAnsi"/>
          <w:bCs/>
          <w:color w:val="000000" w:themeColor="text1"/>
          <w:lang w:eastAsia="en-GB"/>
        </w:rPr>
        <w:t xml:space="preserve">.  Please review previous IMAP statements via IPPF’s website and use a similar </w:t>
      </w:r>
      <w:r w:rsidR="0041188A">
        <w:rPr>
          <w:rFonts w:asciiTheme="minorHAnsi" w:eastAsia="Times New Roman" w:hAnsiTheme="minorHAnsi" w:cstheme="minorHAnsi"/>
          <w:bCs/>
          <w:color w:val="000000" w:themeColor="text1"/>
          <w:lang w:eastAsia="en-GB"/>
        </w:rPr>
        <w:t>tone/language</w:t>
      </w:r>
      <w:r w:rsidRPr="00645A9D">
        <w:rPr>
          <w:rFonts w:asciiTheme="minorHAnsi" w:eastAsia="Times New Roman" w:hAnsiTheme="minorHAnsi" w:cstheme="minorHAnsi"/>
          <w:bCs/>
          <w:color w:val="000000" w:themeColor="text1"/>
          <w:lang w:eastAsia="en-GB"/>
        </w:rPr>
        <w:t>.</w:t>
      </w:r>
    </w:p>
    <w:p w14:paraId="102BCB0B" w14:textId="7178EBE8" w:rsidR="00656D02" w:rsidRPr="00645A9D" w:rsidRDefault="006D7953" w:rsidP="00217358">
      <w:pPr>
        <w:jc w:val="both"/>
        <w:textAlignment w:val="baseline"/>
        <w:rPr>
          <w:rFonts w:asciiTheme="minorHAnsi" w:hAnsiTheme="minorHAnsi" w:cstheme="minorHAnsi"/>
        </w:rPr>
      </w:pPr>
      <w:r w:rsidRPr="00645A9D">
        <w:rPr>
          <w:rFonts w:asciiTheme="minorHAnsi" w:eastAsia="Times New Roman" w:hAnsiTheme="minorHAnsi" w:cstheme="minorHAnsi"/>
          <w:bCs/>
          <w:color w:val="000000" w:themeColor="text1"/>
          <w:u w:val="single"/>
          <w:lang w:eastAsia="en-GB"/>
        </w:rPr>
        <w:t>Purpose</w:t>
      </w:r>
      <w:r w:rsidRPr="00645A9D">
        <w:rPr>
          <w:rFonts w:asciiTheme="minorHAnsi" w:eastAsia="Times New Roman" w:hAnsiTheme="minorHAnsi" w:cstheme="minorHAnsi"/>
          <w:bCs/>
          <w:color w:val="000000" w:themeColor="text1"/>
          <w:lang w:eastAsia="en-GB"/>
        </w:rPr>
        <w:t xml:space="preserve">: </w:t>
      </w:r>
      <w:r w:rsidR="0041188A">
        <w:rPr>
          <w:rFonts w:asciiTheme="minorHAnsi" w:hAnsiTheme="minorHAnsi" w:cstheme="minorHAnsi"/>
        </w:rPr>
        <w:t>Guide</w:t>
      </w:r>
      <w:r w:rsidRPr="00645A9D">
        <w:rPr>
          <w:rFonts w:asciiTheme="minorHAnsi" w:hAnsiTheme="minorHAnsi" w:cstheme="minorHAnsi"/>
        </w:rPr>
        <w:t xml:space="preserve"> IPPF Member Associations and other SRHR organizations </w:t>
      </w:r>
      <w:r w:rsidR="0041188A">
        <w:rPr>
          <w:rFonts w:asciiTheme="minorHAnsi" w:hAnsiTheme="minorHAnsi" w:cstheme="minorHAnsi"/>
        </w:rPr>
        <w:t>to set, strengthen, and sustain</w:t>
      </w:r>
      <w:r w:rsidR="007C3A43" w:rsidRPr="00645A9D">
        <w:rPr>
          <w:rFonts w:asciiTheme="minorHAnsi" w:hAnsiTheme="minorHAnsi" w:cstheme="minorHAnsi"/>
        </w:rPr>
        <w:t xml:space="preserve"> </w:t>
      </w:r>
      <w:r w:rsidR="002B1897" w:rsidRPr="00645A9D">
        <w:rPr>
          <w:rFonts w:asciiTheme="minorHAnsi" w:hAnsiTheme="minorHAnsi" w:cstheme="minorHAnsi"/>
        </w:rPr>
        <w:t>interventions</w:t>
      </w:r>
      <w:r w:rsidR="00107EDA">
        <w:rPr>
          <w:rFonts w:asciiTheme="minorHAnsi" w:hAnsiTheme="minorHAnsi" w:cstheme="minorHAnsi"/>
        </w:rPr>
        <w:t xml:space="preserve"> </w:t>
      </w:r>
      <w:r w:rsidR="00066EEB">
        <w:rPr>
          <w:rFonts w:asciiTheme="minorHAnsi" w:hAnsiTheme="minorHAnsi" w:cstheme="minorHAnsi"/>
        </w:rPr>
        <w:t>on menopause including awareness and self-care interventions in</w:t>
      </w:r>
      <w:r w:rsidR="00107EDA">
        <w:rPr>
          <w:rFonts w:asciiTheme="minorHAnsi" w:hAnsiTheme="minorHAnsi" w:cstheme="minorHAnsi"/>
        </w:rPr>
        <w:t xml:space="preserve"> </w:t>
      </w:r>
      <w:r w:rsidR="00147C62">
        <w:rPr>
          <w:rFonts w:asciiTheme="minorHAnsi" w:hAnsiTheme="minorHAnsi" w:cstheme="minorHAnsi"/>
        </w:rPr>
        <w:t>development and humanitarian settings</w:t>
      </w:r>
      <w:r w:rsidR="007C3A43" w:rsidRPr="00645A9D">
        <w:rPr>
          <w:rFonts w:asciiTheme="minorHAnsi" w:hAnsiTheme="minorHAnsi" w:cstheme="minorHAnsi"/>
        </w:rPr>
        <w:t>.</w:t>
      </w:r>
    </w:p>
    <w:p w14:paraId="2CBC9BC6" w14:textId="31EA14E9" w:rsidR="00AE6328" w:rsidRPr="00645A9D" w:rsidRDefault="006D7953" w:rsidP="3201DE6A">
      <w:pPr>
        <w:jc w:val="both"/>
        <w:textAlignment w:val="baseline"/>
        <w:rPr>
          <w:rFonts w:asciiTheme="minorHAnsi" w:eastAsia="Times New Roman" w:hAnsiTheme="minorHAnsi" w:cstheme="minorBidi"/>
          <w:color w:val="000000" w:themeColor="text1"/>
          <w:lang w:eastAsia="en-GB"/>
        </w:rPr>
      </w:pPr>
      <w:r w:rsidRPr="3201DE6A">
        <w:rPr>
          <w:rFonts w:asciiTheme="minorHAnsi" w:eastAsia="Times New Roman" w:hAnsiTheme="minorHAnsi" w:cstheme="minorBidi"/>
          <w:color w:val="000000" w:themeColor="text1"/>
          <w:u w:val="single"/>
          <w:lang w:eastAsia="en-GB"/>
        </w:rPr>
        <w:t>References</w:t>
      </w:r>
      <w:r w:rsidRPr="3201DE6A">
        <w:rPr>
          <w:rFonts w:asciiTheme="minorHAnsi" w:eastAsia="Times New Roman" w:hAnsiTheme="minorHAnsi" w:cstheme="minorBidi"/>
          <w:color w:val="000000" w:themeColor="text1"/>
          <w:lang w:eastAsia="en-GB"/>
        </w:rPr>
        <w:t xml:space="preserve">: The statement would need to have relevant and up to date references fully cited. </w:t>
      </w:r>
    </w:p>
    <w:p w14:paraId="108140F4" w14:textId="77777777" w:rsidR="006D7953" w:rsidRPr="00645A9D" w:rsidRDefault="006D7953" w:rsidP="00217358">
      <w:pPr>
        <w:jc w:val="both"/>
        <w:textAlignment w:val="baseline"/>
        <w:rPr>
          <w:rFonts w:asciiTheme="minorHAnsi" w:eastAsia="Times New Roman" w:hAnsiTheme="minorHAnsi" w:cstheme="minorHAnsi"/>
          <w:bCs/>
          <w:color w:val="000000" w:themeColor="text1"/>
          <w:lang w:eastAsia="en-GB"/>
        </w:rPr>
      </w:pPr>
      <w:r w:rsidRPr="00645A9D">
        <w:rPr>
          <w:rFonts w:asciiTheme="minorHAnsi" w:eastAsia="Times New Roman" w:hAnsiTheme="minorHAnsi" w:cstheme="minorHAnsi"/>
          <w:bCs/>
          <w:color w:val="000000" w:themeColor="text1"/>
          <w:u w:val="single"/>
          <w:lang w:eastAsia="en-GB"/>
        </w:rPr>
        <w:t>Acknowledgement</w:t>
      </w:r>
      <w:r w:rsidRPr="00645A9D">
        <w:rPr>
          <w:rFonts w:asciiTheme="minorHAnsi" w:eastAsia="Times New Roman" w:hAnsiTheme="minorHAnsi" w:cstheme="minorHAnsi"/>
          <w:bCs/>
          <w:color w:val="000000" w:themeColor="text1"/>
          <w:lang w:eastAsia="en-GB"/>
        </w:rPr>
        <w:t xml:space="preserve">: The author will be acknowledged (unless you request that this is not the case). All IMAP members and other key reviewers of the statement are also acknowledged in the statement. </w:t>
      </w:r>
    </w:p>
    <w:p w14:paraId="49A598CC" w14:textId="77777777" w:rsidR="006D7953" w:rsidRPr="00645A9D" w:rsidRDefault="006D7953" w:rsidP="00217358">
      <w:pPr>
        <w:jc w:val="both"/>
        <w:rPr>
          <w:rFonts w:asciiTheme="minorHAnsi" w:eastAsia="Times New Roman" w:hAnsiTheme="minorHAnsi" w:cstheme="minorHAnsi"/>
          <w:b/>
          <w:bCs/>
          <w:color w:val="000000" w:themeColor="text1"/>
          <w:lang w:eastAsia="en-GB"/>
        </w:rPr>
      </w:pPr>
    </w:p>
    <w:p w14:paraId="70E3A0E0" w14:textId="77777777" w:rsidR="006D7953" w:rsidRPr="00645A9D" w:rsidRDefault="006D7953" w:rsidP="00217358">
      <w:pPr>
        <w:jc w:val="both"/>
        <w:rPr>
          <w:rFonts w:asciiTheme="minorHAnsi" w:eastAsia="Times New Roman" w:hAnsiTheme="minorHAnsi" w:cstheme="minorHAnsi"/>
          <w:b/>
          <w:bCs/>
          <w:color w:val="000000" w:themeColor="text1"/>
          <w:lang w:eastAsia="en-GB"/>
        </w:rPr>
      </w:pPr>
      <w:r w:rsidRPr="00645A9D">
        <w:rPr>
          <w:rFonts w:asciiTheme="minorHAnsi" w:eastAsia="Times New Roman" w:hAnsiTheme="minorHAnsi" w:cstheme="minorHAnsi"/>
          <w:b/>
          <w:bCs/>
          <w:color w:val="000000" w:themeColor="text1"/>
          <w:lang w:eastAsia="en-GB"/>
        </w:rPr>
        <w:t>Suggested content outline</w:t>
      </w:r>
    </w:p>
    <w:p w14:paraId="086ACDAC" w14:textId="6DA95D13" w:rsidR="00145A93" w:rsidRDefault="006D7953" w:rsidP="00145A93">
      <w:pPr>
        <w:pStyle w:val="ListParagraph"/>
        <w:numPr>
          <w:ilvl w:val="0"/>
          <w:numId w:val="3"/>
        </w:numPr>
        <w:spacing w:line="240" w:lineRule="auto"/>
        <w:jc w:val="both"/>
        <w:rPr>
          <w:rFonts w:asciiTheme="minorHAnsi" w:hAnsiTheme="minorHAnsi" w:cstheme="minorHAnsi"/>
          <w:color w:val="000000" w:themeColor="text1"/>
        </w:rPr>
      </w:pPr>
      <w:r w:rsidRPr="00645A9D">
        <w:rPr>
          <w:rFonts w:asciiTheme="minorHAnsi" w:hAnsiTheme="minorHAnsi" w:cstheme="minorHAnsi"/>
          <w:color w:val="000000" w:themeColor="text1"/>
        </w:rPr>
        <w:t>Introduction/Background.</w:t>
      </w:r>
    </w:p>
    <w:p w14:paraId="1B76E47F" w14:textId="45D0147B" w:rsidR="00BC145D" w:rsidRPr="00BC145D" w:rsidRDefault="00A63FC8" w:rsidP="00F079C1">
      <w:pPr>
        <w:pStyle w:val="ListParagraph"/>
        <w:numPr>
          <w:ilvl w:val="0"/>
          <w:numId w:val="3"/>
        </w:numPr>
        <w:spacing w:line="240" w:lineRule="auto"/>
        <w:jc w:val="both"/>
        <w:rPr>
          <w:rFonts w:asciiTheme="minorHAnsi" w:hAnsiTheme="minorHAnsi" w:cstheme="minorHAnsi"/>
          <w:color w:val="000000" w:themeColor="text1"/>
        </w:rPr>
      </w:pPr>
      <w:r w:rsidRPr="00BC145D">
        <w:rPr>
          <w:rFonts w:asciiTheme="minorHAnsi" w:hAnsiTheme="minorHAnsi" w:cstheme="minorHAnsi"/>
          <w:color w:val="000000" w:themeColor="text1"/>
        </w:rPr>
        <w:t>Purpose of the Statement</w:t>
      </w:r>
      <w:r w:rsidR="00BC145D" w:rsidRPr="00BC145D">
        <w:rPr>
          <w:rFonts w:asciiTheme="minorHAnsi" w:hAnsiTheme="minorHAnsi" w:cstheme="minorBidi"/>
          <w:color w:val="000000" w:themeColor="text1"/>
          <w:lang w:val="en-US"/>
        </w:rPr>
        <w:t>.</w:t>
      </w:r>
    </w:p>
    <w:p w14:paraId="15648F73" w14:textId="0F79C005" w:rsidR="00A63FC8" w:rsidRPr="00BC145D" w:rsidRDefault="00A63FC8" w:rsidP="00F079C1">
      <w:pPr>
        <w:pStyle w:val="ListParagraph"/>
        <w:numPr>
          <w:ilvl w:val="0"/>
          <w:numId w:val="3"/>
        </w:numPr>
        <w:spacing w:line="240" w:lineRule="auto"/>
        <w:jc w:val="both"/>
        <w:rPr>
          <w:rFonts w:asciiTheme="minorHAnsi" w:hAnsiTheme="minorHAnsi" w:cstheme="minorHAnsi"/>
          <w:color w:val="000000" w:themeColor="text1"/>
        </w:rPr>
      </w:pPr>
      <w:r w:rsidRPr="00BC145D">
        <w:rPr>
          <w:rFonts w:asciiTheme="minorHAnsi" w:hAnsiTheme="minorHAnsi" w:cstheme="minorHAnsi"/>
          <w:color w:val="000000" w:themeColor="text1"/>
        </w:rPr>
        <w:t>Intended audience</w:t>
      </w:r>
      <w:r w:rsidR="00F63F1B">
        <w:rPr>
          <w:rFonts w:asciiTheme="minorHAnsi" w:hAnsiTheme="minorHAnsi" w:cstheme="minorHAnsi"/>
          <w:color w:val="000000" w:themeColor="text1"/>
        </w:rPr>
        <w:t xml:space="preserve"> and stakeholders</w:t>
      </w:r>
      <w:r w:rsidR="009B014F">
        <w:rPr>
          <w:rFonts w:asciiTheme="minorHAnsi" w:hAnsiTheme="minorHAnsi" w:cstheme="minorHAnsi"/>
          <w:color w:val="000000" w:themeColor="text1"/>
        </w:rPr>
        <w:t>.</w:t>
      </w:r>
    </w:p>
    <w:p w14:paraId="0CC9B69A" w14:textId="4CC8322B" w:rsidR="00BC145D" w:rsidRDefault="00BC145D" w:rsidP="001C56C8">
      <w:pPr>
        <w:pStyle w:val="ListParagraph"/>
        <w:numPr>
          <w:ilvl w:val="0"/>
          <w:numId w:val="3"/>
        </w:numPr>
        <w:rPr>
          <w:rFonts w:asciiTheme="minorHAnsi" w:hAnsiTheme="minorHAnsi" w:cstheme="minorBidi"/>
          <w:color w:val="000000" w:themeColor="text1"/>
        </w:rPr>
      </w:pPr>
      <w:r>
        <w:rPr>
          <w:rFonts w:asciiTheme="minorHAnsi" w:hAnsiTheme="minorHAnsi" w:cstheme="minorBidi"/>
          <w:color w:val="000000" w:themeColor="text1"/>
        </w:rPr>
        <w:t xml:space="preserve">Defining the problem and </w:t>
      </w:r>
      <w:r w:rsidRPr="001C56C8">
        <w:rPr>
          <w:rFonts w:asciiTheme="minorHAnsi" w:hAnsiTheme="minorHAnsi" w:cstheme="minorBidi"/>
          <w:color w:val="000000" w:themeColor="text1"/>
        </w:rPr>
        <w:t>setting the scene</w:t>
      </w:r>
      <w:r w:rsidR="009B014F">
        <w:rPr>
          <w:rFonts w:asciiTheme="minorHAnsi" w:hAnsiTheme="minorHAnsi" w:cstheme="minorBidi"/>
          <w:color w:val="000000" w:themeColor="text1"/>
        </w:rPr>
        <w:t>.</w:t>
      </w:r>
    </w:p>
    <w:p w14:paraId="79406654" w14:textId="3944E3CA" w:rsidR="00335B91" w:rsidRDefault="00335B91" w:rsidP="3201DE6A">
      <w:pPr>
        <w:pStyle w:val="ListParagraph"/>
        <w:numPr>
          <w:ilvl w:val="0"/>
          <w:numId w:val="3"/>
        </w:numPr>
        <w:rPr>
          <w:rFonts w:asciiTheme="minorHAnsi" w:hAnsiTheme="minorHAnsi" w:cstheme="minorBidi"/>
          <w:color w:val="000000" w:themeColor="text1"/>
        </w:rPr>
      </w:pPr>
      <w:r w:rsidRPr="3201DE6A">
        <w:rPr>
          <w:rFonts w:asciiTheme="minorHAnsi" w:hAnsiTheme="minorHAnsi" w:cstheme="minorBidi"/>
          <w:color w:val="000000" w:themeColor="text1"/>
        </w:rPr>
        <w:t xml:space="preserve">Review of the available evidence, guidance and examples of SRHR interventions </w:t>
      </w:r>
      <w:r w:rsidR="009B014F" w:rsidRPr="3201DE6A">
        <w:rPr>
          <w:rFonts w:asciiTheme="minorHAnsi" w:hAnsiTheme="minorHAnsi" w:cstheme="minorBidi"/>
          <w:color w:val="000000" w:themeColor="text1"/>
        </w:rPr>
        <w:t>for menopause in various settings</w:t>
      </w:r>
      <w:r w:rsidR="2122BC0C" w:rsidRPr="3201DE6A">
        <w:rPr>
          <w:rFonts w:asciiTheme="minorHAnsi" w:hAnsiTheme="minorHAnsi" w:cstheme="minorBidi"/>
          <w:color w:val="000000" w:themeColor="text1"/>
        </w:rPr>
        <w:t xml:space="preserve"> with a focus on low-middle income settings</w:t>
      </w:r>
      <w:r w:rsidR="009B014F" w:rsidRPr="3201DE6A">
        <w:rPr>
          <w:rFonts w:asciiTheme="minorHAnsi" w:hAnsiTheme="minorHAnsi" w:cstheme="minorBidi"/>
          <w:color w:val="000000" w:themeColor="text1"/>
        </w:rPr>
        <w:t>.</w:t>
      </w:r>
    </w:p>
    <w:p w14:paraId="173BF901" w14:textId="72975763" w:rsidR="001C56C8" w:rsidRPr="00D21D42" w:rsidRDefault="00FB2374" w:rsidP="3201DE6A">
      <w:pPr>
        <w:pStyle w:val="ListParagraph"/>
        <w:numPr>
          <w:ilvl w:val="0"/>
          <w:numId w:val="3"/>
        </w:numPr>
        <w:jc w:val="both"/>
        <w:rPr>
          <w:rFonts w:asciiTheme="minorHAnsi" w:hAnsiTheme="minorHAnsi" w:cstheme="minorBidi"/>
          <w:color w:val="000000" w:themeColor="text1"/>
        </w:rPr>
      </w:pPr>
      <w:r w:rsidRPr="3201DE6A">
        <w:rPr>
          <w:rFonts w:asciiTheme="minorHAnsi" w:hAnsiTheme="minorHAnsi" w:cstheme="minorBidi"/>
          <w:color w:val="000000" w:themeColor="text1"/>
        </w:rPr>
        <w:t xml:space="preserve">Recommendations </w:t>
      </w:r>
      <w:r w:rsidR="009B014F" w:rsidRPr="3201DE6A">
        <w:rPr>
          <w:rFonts w:asciiTheme="minorHAnsi" w:hAnsiTheme="minorHAnsi" w:cstheme="minorBidi"/>
          <w:color w:val="000000" w:themeColor="text1"/>
        </w:rPr>
        <w:t>for IPPF MAs</w:t>
      </w:r>
      <w:r w:rsidRPr="3201DE6A">
        <w:rPr>
          <w:rFonts w:asciiTheme="minorHAnsi" w:hAnsiTheme="minorHAnsi" w:cstheme="minorBidi"/>
          <w:color w:val="000000" w:themeColor="text1"/>
        </w:rPr>
        <w:t xml:space="preserve"> on delivering </w:t>
      </w:r>
      <w:r w:rsidR="009B014F" w:rsidRPr="3201DE6A">
        <w:rPr>
          <w:rFonts w:asciiTheme="minorHAnsi" w:hAnsiTheme="minorHAnsi" w:cstheme="minorBidi"/>
          <w:color w:val="000000" w:themeColor="text1"/>
        </w:rPr>
        <w:t>rights-base care for women and other</w:t>
      </w:r>
      <w:r w:rsidR="464C5674" w:rsidRPr="3201DE6A">
        <w:rPr>
          <w:rFonts w:asciiTheme="minorHAnsi" w:hAnsiTheme="minorHAnsi" w:cstheme="minorBidi"/>
          <w:color w:val="000000" w:themeColor="text1"/>
        </w:rPr>
        <w:t>s</w:t>
      </w:r>
      <w:r w:rsidR="009B014F" w:rsidRPr="3201DE6A">
        <w:rPr>
          <w:rFonts w:asciiTheme="minorHAnsi" w:hAnsiTheme="minorHAnsi" w:cstheme="minorBidi"/>
          <w:color w:val="000000" w:themeColor="text1"/>
        </w:rPr>
        <w:t xml:space="preserve"> experiencing menopausal symptoms.</w:t>
      </w:r>
    </w:p>
    <w:p w14:paraId="5CC5AE79" w14:textId="77777777" w:rsidR="006D7953" w:rsidRPr="00266683" w:rsidRDefault="006D7953" w:rsidP="00217358">
      <w:pPr>
        <w:pStyle w:val="ListParagraph"/>
        <w:numPr>
          <w:ilvl w:val="0"/>
          <w:numId w:val="3"/>
        </w:numPr>
        <w:spacing w:line="240" w:lineRule="auto"/>
        <w:jc w:val="both"/>
        <w:rPr>
          <w:rFonts w:asciiTheme="minorHAnsi" w:hAnsiTheme="minorHAnsi" w:cstheme="minorHAnsi"/>
          <w:color w:val="000000" w:themeColor="text1"/>
        </w:rPr>
      </w:pPr>
      <w:r w:rsidRPr="00A60AE0">
        <w:rPr>
          <w:rFonts w:asciiTheme="minorHAnsi" w:hAnsiTheme="minorHAnsi" w:cstheme="minorHAnsi"/>
          <w:color w:val="000000" w:themeColor="text1"/>
        </w:rPr>
        <w:t>References.</w:t>
      </w:r>
    </w:p>
    <w:p w14:paraId="26C3382B" w14:textId="77777777" w:rsidR="006D7953" w:rsidRPr="00781C5C" w:rsidRDefault="006D7953" w:rsidP="00217358">
      <w:pPr>
        <w:pStyle w:val="ListParagraph"/>
        <w:numPr>
          <w:ilvl w:val="0"/>
          <w:numId w:val="3"/>
        </w:numPr>
        <w:spacing w:line="240" w:lineRule="auto"/>
        <w:jc w:val="both"/>
        <w:rPr>
          <w:rFonts w:asciiTheme="minorHAnsi" w:eastAsia="Times New Roman" w:hAnsiTheme="minorHAnsi" w:cstheme="minorHAnsi"/>
          <w:bCs/>
          <w:color w:val="000000" w:themeColor="text1"/>
          <w:lang w:eastAsia="en-GB"/>
        </w:rPr>
      </w:pPr>
      <w:r w:rsidRPr="00781C5C">
        <w:rPr>
          <w:rFonts w:asciiTheme="minorHAnsi" w:eastAsia="Times New Roman" w:hAnsiTheme="minorHAnsi" w:cstheme="minorHAnsi"/>
          <w:bCs/>
          <w:color w:val="000000" w:themeColor="text1"/>
          <w:lang w:eastAsia="en-GB"/>
        </w:rPr>
        <w:t xml:space="preserve">Acknowledgements. </w:t>
      </w:r>
    </w:p>
    <w:p w14:paraId="01A6EA1F" w14:textId="77777777" w:rsidR="006D7953" w:rsidRPr="003C7FB1" w:rsidRDefault="006D7953" w:rsidP="00217358">
      <w:pPr>
        <w:pStyle w:val="ListParagraph"/>
        <w:spacing w:after="0" w:line="240" w:lineRule="auto"/>
        <w:ind w:left="360"/>
        <w:jc w:val="both"/>
        <w:rPr>
          <w:rFonts w:asciiTheme="minorHAnsi" w:hAnsiTheme="minorHAnsi" w:cstheme="minorHAnsi"/>
        </w:rPr>
      </w:pPr>
    </w:p>
    <w:p w14:paraId="24C77752" w14:textId="77777777" w:rsidR="00185BD7" w:rsidRDefault="00185BD7" w:rsidP="00217358">
      <w:pPr>
        <w:jc w:val="both"/>
        <w:rPr>
          <w:rFonts w:asciiTheme="minorHAnsi" w:eastAsia="Times New Roman" w:hAnsiTheme="minorHAnsi" w:cstheme="minorHAnsi"/>
          <w:b/>
          <w:bCs/>
          <w:color w:val="000000" w:themeColor="text1"/>
          <w:lang w:eastAsia="en-GB"/>
        </w:rPr>
      </w:pPr>
    </w:p>
    <w:p w14:paraId="7B70466E" w14:textId="0872522F" w:rsidR="006D7953" w:rsidRPr="00645A9D" w:rsidRDefault="006D7953" w:rsidP="00217358">
      <w:pPr>
        <w:jc w:val="both"/>
        <w:rPr>
          <w:rFonts w:asciiTheme="minorHAnsi" w:eastAsia="Times New Roman" w:hAnsiTheme="minorHAnsi" w:cstheme="minorHAnsi"/>
          <w:b/>
          <w:bCs/>
          <w:color w:val="000000" w:themeColor="text1"/>
          <w:lang w:eastAsia="en-GB"/>
        </w:rPr>
      </w:pPr>
      <w:r w:rsidRPr="00645A9D">
        <w:rPr>
          <w:rFonts w:asciiTheme="minorHAnsi" w:eastAsia="Times New Roman" w:hAnsiTheme="minorHAnsi" w:cstheme="minorHAnsi"/>
          <w:b/>
          <w:bCs/>
          <w:color w:val="000000" w:themeColor="text1"/>
          <w:lang w:eastAsia="en-GB"/>
        </w:rPr>
        <w:t>Process</w:t>
      </w:r>
    </w:p>
    <w:p w14:paraId="1D4AD962" w14:textId="33AD98F8" w:rsidR="006D7953" w:rsidRPr="00645A9D" w:rsidRDefault="56601CD6" w:rsidP="3237703B">
      <w:pPr>
        <w:pStyle w:val="ListParagraph"/>
        <w:numPr>
          <w:ilvl w:val="0"/>
          <w:numId w:val="6"/>
        </w:numPr>
        <w:spacing w:line="240" w:lineRule="auto"/>
        <w:jc w:val="both"/>
        <w:rPr>
          <w:rFonts w:asciiTheme="minorHAnsi" w:eastAsia="Times New Roman" w:hAnsiTheme="minorHAnsi" w:cstheme="minorBidi"/>
          <w:color w:val="000000" w:themeColor="text1"/>
          <w:lang w:eastAsia="en-GB"/>
        </w:rPr>
      </w:pPr>
      <w:r w:rsidRPr="3237703B">
        <w:rPr>
          <w:rFonts w:asciiTheme="minorHAnsi" w:eastAsia="Times New Roman" w:hAnsiTheme="minorHAnsi" w:cstheme="minorBidi"/>
          <w:color w:val="000000" w:themeColor="text1"/>
          <w:lang w:eastAsia="en-GB"/>
        </w:rPr>
        <w:t>C</w:t>
      </w:r>
      <w:r w:rsidR="006D7953" w:rsidRPr="3237703B">
        <w:rPr>
          <w:rFonts w:asciiTheme="minorHAnsi" w:eastAsia="Times New Roman" w:hAnsiTheme="minorHAnsi" w:cstheme="minorBidi"/>
          <w:color w:val="000000" w:themeColor="text1"/>
          <w:lang w:eastAsia="en-GB"/>
        </w:rPr>
        <w:t xml:space="preserve">onsolidation and </w:t>
      </w:r>
      <w:r w:rsidR="0041188A" w:rsidRPr="3237703B">
        <w:rPr>
          <w:rFonts w:asciiTheme="minorHAnsi" w:eastAsia="Times New Roman" w:hAnsiTheme="minorHAnsi" w:cstheme="minorBidi"/>
          <w:color w:val="000000" w:themeColor="text1"/>
          <w:lang w:eastAsia="en-GB"/>
        </w:rPr>
        <w:t xml:space="preserve">a </w:t>
      </w:r>
      <w:r w:rsidR="006D7953" w:rsidRPr="3237703B">
        <w:rPr>
          <w:rFonts w:asciiTheme="minorHAnsi" w:eastAsia="Times New Roman" w:hAnsiTheme="minorHAnsi" w:cstheme="minorBidi"/>
          <w:color w:val="000000" w:themeColor="text1"/>
          <w:lang w:eastAsia="en-GB"/>
        </w:rPr>
        <w:t xml:space="preserve">summary of </w:t>
      </w:r>
      <w:r w:rsidR="004F31EB" w:rsidRPr="3237703B">
        <w:rPr>
          <w:rFonts w:asciiTheme="minorHAnsi" w:eastAsia="Times New Roman" w:hAnsiTheme="minorHAnsi" w:cstheme="minorBidi"/>
          <w:color w:val="000000" w:themeColor="text1"/>
          <w:lang w:eastAsia="en-GB"/>
        </w:rPr>
        <w:t>available evidence</w:t>
      </w:r>
      <w:r w:rsidR="006D7953" w:rsidRPr="3237703B">
        <w:rPr>
          <w:rFonts w:asciiTheme="minorHAnsi" w:eastAsia="Times New Roman" w:hAnsiTheme="minorHAnsi" w:cstheme="minorBidi"/>
          <w:color w:val="000000" w:themeColor="text1"/>
          <w:lang w:eastAsia="en-GB"/>
        </w:rPr>
        <w:t>.</w:t>
      </w:r>
    </w:p>
    <w:p w14:paraId="5B824783" w14:textId="39062A56" w:rsidR="006D7953" w:rsidRPr="00645A9D" w:rsidRDefault="006D7953" w:rsidP="3201DE6A">
      <w:pPr>
        <w:pStyle w:val="ListParagraph"/>
        <w:numPr>
          <w:ilvl w:val="0"/>
          <w:numId w:val="6"/>
        </w:numPr>
        <w:spacing w:line="240" w:lineRule="auto"/>
        <w:jc w:val="both"/>
        <w:rPr>
          <w:rFonts w:asciiTheme="minorHAnsi" w:eastAsia="Times New Roman" w:hAnsiTheme="minorHAnsi" w:cstheme="minorBidi"/>
          <w:color w:val="000000" w:themeColor="text1"/>
          <w:lang w:eastAsia="en-GB"/>
        </w:rPr>
      </w:pPr>
      <w:r w:rsidRPr="3201DE6A">
        <w:rPr>
          <w:rFonts w:asciiTheme="minorHAnsi" w:eastAsia="Times New Roman" w:hAnsiTheme="minorHAnsi" w:cstheme="minorBidi"/>
          <w:color w:val="000000" w:themeColor="text1"/>
          <w:lang w:eastAsia="en-GB"/>
        </w:rPr>
        <w:t xml:space="preserve">Produce </w:t>
      </w:r>
      <w:r w:rsidR="3D521D98" w:rsidRPr="3201DE6A">
        <w:rPr>
          <w:rFonts w:asciiTheme="minorHAnsi" w:eastAsia="Times New Roman" w:hAnsiTheme="minorHAnsi" w:cstheme="minorBidi"/>
          <w:color w:val="000000" w:themeColor="text1"/>
          <w:lang w:eastAsia="en-GB"/>
        </w:rPr>
        <w:t xml:space="preserve">a </w:t>
      </w:r>
      <w:r w:rsidRPr="3201DE6A">
        <w:rPr>
          <w:rFonts w:asciiTheme="minorHAnsi" w:eastAsia="Times New Roman" w:hAnsiTheme="minorHAnsi" w:cstheme="minorBidi"/>
          <w:color w:val="000000" w:themeColor="text1"/>
          <w:lang w:eastAsia="en-GB"/>
        </w:rPr>
        <w:t xml:space="preserve">draft for internal review by IMAP </w:t>
      </w:r>
      <w:r w:rsidR="004F31EB" w:rsidRPr="3201DE6A">
        <w:rPr>
          <w:rFonts w:asciiTheme="minorHAnsi" w:eastAsia="Times New Roman" w:hAnsiTheme="minorHAnsi" w:cstheme="minorBidi"/>
          <w:color w:val="000000" w:themeColor="text1"/>
          <w:lang w:eastAsia="en-GB"/>
        </w:rPr>
        <w:t>members</w:t>
      </w:r>
      <w:r w:rsidRPr="3201DE6A">
        <w:rPr>
          <w:rFonts w:asciiTheme="minorHAnsi" w:eastAsia="Times New Roman" w:hAnsiTheme="minorHAnsi" w:cstheme="minorBidi"/>
          <w:color w:val="000000" w:themeColor="text1"/>
          <w:lang w:eastAsia="en-GB"/>
        </w:rPr>
        <w:t xml:space="preserve"> and selected IPPF </w:t>
      </w:r>
      <w:r w:rsidR="00941675" w:rsidRPr="3201DE6A">
        <w:rPr>
          <w:rFonts w:asciiTheme="minorHAnsi" w:eastAsia="Times New Roman" w:hAnsiTheme="minorHAnsi" w:cstheme="minorBidi"/>
          <w:color w:val="000000" w:themeColor="text1"/>
          <w:lang w:eastAsia="en-GB"/>
        </w:rPr>
        <w:t>CO, RO and MA staff and programmes</w:t>
      </w:r>
      <w:r w:rsidRPr="3201DE6A">
        <w:rPr>
          <w:rFonts w:asciiTheme="minorHAnsi" w:eastAsia="Times New Roman" w:hAnsiTheme="minorHAnsi" w:cstheme="minorBidi"/>
          <w:color w:val="000000" w:themeColor="text1"/>
          <w:lang w:eastAsia="en-GB"/>
        </w:rPr>
        <w:t>.</w:t>
      </w:r>
    </w:p>
    <w:p w14:paraId="2FFE4E4C" w14:textId="5D0BAEC7" w:rsidR="006D7953" w:rsidRPr="00645A9D" w:rsidRDefault="2C578B66" w:rsidP="3237703B">
      <w:pPr>
        <w:pStyle w:val="ListParagraph"/>
        <w:numPr>
          <w:ilvl w:val="0"/>
          <w:numId w:val="6"/>
        </w:numPr>
        <w:spacing w:line="240" w:lineRule="auto"/>
        <w:jc w:val="both"/>
        <w:rPr>
          <w:rFonts w:asciiTheme="minorHAnsi" w:eastAsia="Times New Roman" w:hAnsiTheme="minorHAnsi" w:cstheme="minorBidi"/>
          <w:color w:val="000000" w:themeColor="text1"/>
          <w:lang w:eastAsia="en-GB"/>
        </w:rPr>
      </w:pPr>
      <w:r w:rsidRPr="3237703B">
        <w:rPr>
          <w:rFonts w:asciiTheme="minorHAnsi" w:eastAsia="Times New Roman" w:hAnsiTheme="minorHAnsi" w:cstheme="minorBidi"/>
          <w:color w:val="000000" w:themeColor="text1"/>
          <w:lang w:eastAsia="en-GB"/>
        </w:rPr>
        <w:t>Revise based on</w:t>
      </w:r>
      <w:r w:rsidR="006D7953" w:rsidRPr="3237703B">
        <w:rPr>
          <w:rFonts w:asciiTheme="minorHAnsi" w:eastAsia="Times New Roman" w:hAnsiTheme="minorHAnsi" w:cstheme="minorBidi"/>
          <w:color w:val="000000" w:themeColor="text1"/>
          <w:lang w:eastAsia="en-GB"/>
        </w:rPr>
        <w:t xml:space="preserve"> comments/inputs from </w:t>
      </w:r>
      <w:r w:rsidR="05AAA9D0" w:rsidRPr="3237703B">
        <w:rPr>
          <w:rFonts w:asciiTheme="minorHAnsi" w:eastAsia="Times New Roman" w:hAnsiTheme="minorHAnsi" w:cstheme="minorBidi"/>
          <w:color w:val="000000" w:themeColor="text1"/>
          <w:lang w:eastAsia="en-GB"/>
        </w:rPr>
        <w:t>reviewers and produce a document for wider review</w:t>
      </w:r>
      <w:r w:rsidR="006D7953" w:rsidRPr="3237703B">
        <w:rPr>
          <w:rFonts w:asciiTheme="minorHAnsi" w:eastAsia="Times New Roman" w:hAnsiTheme="minorHAnsi" w:cstheme="minorBidi"/>
          <w:color w:val="000000" w:themeColor="text1"/>
          <w:lang w:eastAsia="en-GB"/>
        </w:rPr>
        <w:t xml:space="preserve">.  </w:t>
      </w:r>
    </w:p>
    <w:p w14:paraId="4A0E8E0E" w14:textId="34E00A74" w:rsidR="006D7953" w:rsidRPr="00645A9D" w:rsidRDefault="006D7953" w:rsidP="3237703B">
      <w:pPr>
        <w:pStyle w:val="ListParagraph"/>
        <w:numPr>
          <w:ilvl w:val="0"/>
          <w:numId w:val="6"/>
        </w:numPr>
        <w:spacing w:line="240" w:lineRule="auto"/>
        <w:jc w:val="both"/>
        <w:rPr>
          <w:rFonts w:asciiTheme="minorHAnsi" w:eastAsia="Times New Roman" w:hAnsiTheme="minorHAnsi" w:cstheme="minorBidi"/>
          <w:color w:val="000000" w:themeColor="text1"/>
          <w:lang w:eastAsia="en-GB"/>
        </w:rPr>
      </w:pPr>
      <w:r w:rsidRPr="3237703B">
        <w:rPr>
          <w:rFonts w:asciiTheme="minorHAnsi" w:eastAsia="Times New Roman" w:hAnsiTheme="minorHAnsi" w:cstheme="minorBidi"/>
          <w:color w:val="000000" w:themeColor="text1"/>
          <w:lang w:eastAsia="en-GB"/>
        </w:rPr>
        <w:t xml:space="preserve">Revise </w:t>
      </w:r>
      <w:r w:rsidR="72DB9C4C" w:rsidRPr="3237703B">
        <w:rPr>
          <w:rFonts w:asciiTheme="minorHAnsi" w:eastAsia="Times New Roman" w:hAnsiTheme="minorHAnsi" w:cstheme="minorBidi"/>
          <w:color w:val="000000" w:themeColor="text1"/>
          <w:lang w:eastAsia="en-GB"/>
        </w:rPr>
        <w:t>and address comments</w:t>
      </w:r>
      <w:r w:rsidR="79EC5853" w:rsidRPr="3237703B">
        <w:rPr>
          <w:rFonts w:asciiTheme="minorHAnsi" w:eastAsia="Times New Roman" w:hAnsiTheme="minorHAnsi" w:cstheme="minorBidi"/>
          <w:color w:val="000000" w:themeColor="text1"/>
          <w:lang w:eastAsia="en-GB"/>
        </w:rPr>
        <w:t>.</w:t>
      </w:r>
      <w:r w:rsidRPr="3237703B">
        <w:rPr>
          <w:rFonts w:asciiTheme="minorHAnsi" w:eastAsia="Times New Roman" w:hAnsiTheme="minorHAnsi" w:cstheme="minorBidi"/>
          <w:color w:val="000000" w:themeColor="text1"/>
          <w:lang w:eastAsia="en-GB"/>
        </w:rPr>
        <w:t xml:space="preserve"> </w:t>
      </w:r>
    </w:p>
    <w:p w14:paraId="2B6C7DC3" w14:textId="599ABB3D" w:rsidR="006D7953" w:rsidRPr="00645A9D" w:rsidRDefault="006D7953" w:rsidP="357560AE">
      <w:pPr>
        <w:pStyle w:val="ListParagraph"/>
        <w:numPr>
          <w:ilvl w:val="0"/>
          <w:numId w:val="6"/>
        </w:numPr>
        <w:spacing w:line="240" w:lineRule="auto"/>
        <w:jc w:val="both"/>
        <w:rPr>
          <w:rFonts w:asciiTheme="minorHAnsi" w:eastAsia="Times New Roman" w:hAnsiTheme="minorHAnsi" w:cstheme="minorBidi"/>
          <w:color w:val="000000" w:themeColor="text1"/>
          <w:lang w:eastAsia="en-GB"/>
        </w:rPr>
      </w:pPr>
      <w:r w:rsidRPr="357560AE">
        <w:rPr>
          <w:rFonts w:asciiTheme="minorHAnsi" w:eastAsia="Times New Roman" w:hAnsiTheme="minorHAnsi" w:cstheme="minorBidi"/>
          <w:color w:val="000000" w:themeColor="text1"/>
          <w:lang w:eastAsia="en-GB"/>
        </w:rPr>
        <w:t xml:space="preserve">Produce a final draft to </w:t>
      </w:r>
      <w:r w:rsidR="0041188A" w:rsidRPr="357560AE">
        <w:rPr>
          <w:rFonts w:asciiTheme="minorHAnsi" w:eastAsia="Times New Roman" w:hAnsiTheme="minorHAnsi" w:cstheme="minorBidi"/>
          <w:color w:val="000000" w:themeColor="text1"/>
          <w:lang w:eastAsia="en-GB"/>
        </w:rPr>
        <w:t>publication-ready</w:t>
      </w:r>
      <w:r w:rsidRPr="357560AE">
        <w:rPr>
          <w:rFonts w:asciiTheme="minorHAnsi" w:eastAsia="Times New Roman" w:hAnsiTheme="minorHAnsi" w:cstheme="minorBidi"/>
          <w:color w:val="000000" w:themeColor="text1"/>
          <w:lang w:eastAsia="en-GB"/>
        </w:rPr>
        <w:t xml:space="preserve"> quality.  </w:t>
      </w:r>
    </w:p>
    <w:p w14:paraId="645BCA32" w14:textId="599ABB3D" w:rsidR="00185BD7" w:rsidRPr="00185BD7" w:rsidRDefault="52D223A8" w:rsidP="357560AE">
      <w:pPr>
        <w:jc w:val="both"/>
        <w:rPr>
          <w:rFonts w:asciiTheme="minorHAnsi" w:eastAsia="Times New Roman" w:hAnsiTheme="minorHAnsi" w:cstheme="minorBidi"/>
          <w:color w:val="000000" w:themeColor="text1"/>
          <w:lang w:eastAsia="en-GB"/>
        </w:rPr>
      </w:pPr>
      <w:r w:rsidRPr="357560AE">
        <w:rPr>
          <w:rFonts w:asciiTheme="minorHAnsi" w:eastAsia="Times New Roman" w:hAnsiTheme="minorHAnsi" w:cstheme="minorBidi"/>
          <w:b/>
          <w:bCs/>
          <w:color w:val="000000" w:themeColor="text1"/>
          <w:lang w:eastAsia="en-GB"/>
        </w:rPr>
        <w:t>Timeline</w:t>
      </w:r>
    </w:p>
    <w:p w14:paraId="2467FA5B" w14:textId="599ABB3D" w:rsidR="00185BD7" w:rsidRPr="00185BD7" w:rsidRDefault="00185BD7" w:rsidP="357560AE">
      <w:pPr>
        <w:jc w:val="both"/>
        <w:rPr>
          <w:rFonts w:asciiTheme="minorHAnsi" w:eastAsia="Times New Roman" w:hAnsiTheme="minorHAnsi" w:cstheme="minorBidi"/>
          <w:b/>
          <w:bCs/>
          <w:color w:val="000000" w:themeColor="text1"/>
          <w:lang w:eastAsia="en-GB"/>
        </w:rPr>
      </w:pPr>
    </w:p>
    <w:p w14:paraId="79CFAEA7" w14:textId="67E2922E" w:rsidR="00185BD7" w:rsidRPr="00185BD7" w:rsidRDefault="52D223A8" w:rsidP="357560AE">
      <w:pPr>
        <w:pStyle w:val="ListParagraph"/>
        <w:numPr>
          <w:ilvl w:val="0"/>
          <w:numId w:val="6"/>
        </w:numPr>
        <w:spacing w:line="240" w:lineRule="auto"/>
        <w:jc w:val="both"/>
        <w:rPr>
          <w:rFonts w:asciiTheme="minorHAnsi" w:eastAsia="Times New Roman" w:hAnsiTheme="minorHAnsi" w:cstheme="minorBidi"/>
          <w:color w:val="000000" w:themeColor="text1"/>
          <w:lang w:eastAsia="en-GB"/>
        </w:rPr>
      </w:pPr>
      <w:r w:rsidRPr="6975048E">
        <w:rPr>
          <w:rFonts w:asciiTheme="minorHAnsi" w:eastAsia="Times New Roman" w:hAnsiTheme="minorHAnsi" w:cstheme="minorBidi"/>
          <w:color w:val="000000" w:themeColor="text1"/>
          <w:lang w:eastAsia="en-GB"/>
        </w:rPr>
        <w:t>First draft should be written by 15 January</w:t>
      </w:r>
      <w:r w:rsidR="007E0D4A">
        <w:rPr>
          <w:rFonts w:asciiTheme="minorHAnsi" w:eastAsia="Times New Roman" w:hAnsiTheme="minorHAnsi" w:cstheme="minorBidi"/>
          <w:color w:val="000000" w:themeColor="text1"/>
          <w:lang w:eastAsia="en-GB"/>
        </w:rPr>
        <w:t xml:space="preserve"> 2024</w:t>
      </w:r>
      <w:r w:rsidRPr="6975048E">
        <w:rPr>
          <w:rFonts w:asciiTheme="minorHAnsi" w:eastAsia="Times New Roman" w:hAnsiTheme="minorHAnsi" w:cstheme="minorBidi"/>
          <w:color w:val="000000" w:themeColor="text1"/>
          <w:lang w:eastAsia="en-GB"/>
        </w:rPr>
        <w:t>.</w:t>
      </w:r>
    </w:p>
    <w:p w14:paraId="24CA5AA3" w14:textId="25A73E0F" w:rsidR="52D223A8" w:rsidRDefault="52D223A8" w:rsidP="15E93902">
      <w:pPr>
        <w:pStyle w:val="ListParagraph"/>
        <w:numPr>
          <w:ilvl w:val="0"/>
          <w:numId w:val="6"/>
        </w:numPr>
        <w:spacing w:line="240" w:lineRule="auto"/>
        <w:jc w:val="both"/>
        <w:rPr>
          <w:rFonts w:asciiTheme="minorHAnsi" w:eastAsia="Times New Roman" w:hAnsiTheme="minorHAnsi" w:cstheme="minorBidi"/>
          <w:color w:val="000000" w:themeColor="text1"/>
          <w:lang w:eastAsia="en-GB"/>
        </w:rPr>
      </w:pPr>
      <w:r w:rsidRPr="15E93902">
        <w:rPr>
          <w:rFonts w:asciiTheme="minorHAnsi" w:eastAsia="Times New Roman" w:hAnsiTheme="minorHAnsi" w:cstheme="minorBidi"/>
          <w:color w:val="000000" w:themeColor="text1"/>
          <w:lang w:eastAsia="en-GB"/>
        </w:rPr>
        <w:t>Finalization, after revisions based on all reviewers’ comments, should be completed by 1 March.</w:t>
      </w:r>
    </w:p>
    <w:p w14:paraId="23860796" w14:textId="599ABB3D" w:rsidR="00185BD7" w:rsidRPr="00185BD7" w:rsidRDefault="00185BD7" w:rsidP="357560AE">
      <w:pPr>
        <w:jc w:val="both"/>
        <w:rPr>
          <w:rFonts w:asciiTheme="minorHAnsi" w:hAnsiTheme="minorHAnsi" w:cstheme="minorBidi"/>
        </w:rPr>
      </w:pPr>
    </w:p>
    <w:p w14:paraId="4D6DC56F" w14:textId="3FAB23B7" w:rsidR="006D7953" w:rsidRPr="00185BD7" w:rsidRDefault="006D7953" w:rsidP="00185BD7">
      <w:pPr>
        <w:jc w:val="both"/>
        <w:rPr>
          <w:rFonts w:asciiTheme="minorHAnsi" w:hAnsiTheme="minorHAnsi" w:cstheme="minorHAnsi"/>
        </w:rPr>
      </w:pPr>
      <w:r w:rsidRPr="00185BD7">
        <w:rPr>
          <w:rFonts w:asciiTheme="minorHAnsi" w:hAnsiTheme="minorHAnsi" w:cstheme="minorHAnsi"/>
          <w:b/>
          <w:bCs/>
          <w:color w:val="000000" w:themeColor="text1"/>
        </w:rPr>
        <w:t xml:space="preserve">About IMAP </w:t>
      </w:r>
    </w:p>
    <w:p w14:paraId="073C072C" w14:textId="01CB727C" w:rsidR="006D7953" w:rsidRPr="00645A9D" w:rsidRDefault="006D7953" w:rsidP="00217358">
      <w:pPr>
        <w:pStyle w:val="ListParagraph"/>
        <w:numPr>
          <w:ilvl w:val="0"/>
          <w:numId w:val="1"/>
        </w:numPr>
        <w:spacing w:line="240" w:lineRule="auto"/>
        <w:ind w:left="270"/>
        <w:jc w:val="both"/>
        <w:textAlignment w:val="baseline"/>
        <w:rPr>
          <w:rFonts w:asciiTheme="minorHAnsi" w:eastAsia="Times New Roman" w:hAnsiTheme="minorHAnsi" w:cstheme="minorHAnsi"/>
          <w:color w:val="000000" w:themeColor="text1"/>
          <w:lang w:eastAsia="en-GB"/>
        </w:rPr>
      </w:pPr>
      <w:r w:rsidRPr="00645A9D">
        <w:rPr>
          <w:rFonts w:asciiTheme="minorHAnsi" w:eastAsia="Times New Roman" w:hAnsiTheme="minorHAnsi" w:cstheme="minorHAnsi"/>
          <w:color w:val="000000" w:themeColor="text1"/>
          <w:lang w:eastAsia="en-GB"/>
        </w:rPr>
        <w:t xml:space="preserve">Formed in 1979, the International Medical Advisory Panel (IMAP) is a body of medical scientists and leading experts in the field of Sexual and Reproductive Health and Rights (SRHR). </w:t>
      </w:r>
    </w:p>
    <w:p w14:paraId="24EBE047" w14:textId="77777777" w:rsidR="006D7953" w:rsidRPr="00645A9D" w:rsidRDefault="006D7953" w:rsidP="00217358">
      <w:pPr>
        <w:pStyle w:val="ListParagraph"/>
        <w:numPr>
          <w:ilvl w:val="0"/>
          <w:numId w:val="1"/>
        </w:numPr>
        <w:spacing w:line="240" w:lineRule="auto"/>
        <w:ind w:left="270"/>
        <w:jc w:val="both"/>
        <w:textAlignment w:val="baseline"/>
        <w:rPr>
          <w:rFonts w:asciiTheme="minorHAnsi" w:eastAsia="Times New Roman" w:hAnsiTheme="minorHAnsi" w:cstheme="minorHAnsi"/>
          <w:color w:val="000000" w:themeColor="text1"/>
          <w:lang w:eastAsia="en-GB"/>
        </w:rPr>
      </w:pPr>
      <w:r w:rsidRPr="00645A9D">
        <w:rPr>
          <w:rFonts w:asciiTheme="minorHAnsi" w:eastAsia="Times New Roman" w:hAnsiTheme="minorHAnsi" w:cstheme="minorHAnsi"/>
          <w:color w:val="000000" w:themeColor="text1"/>
          <w:lang w:eastAsia="en-GB"/>
        </w:rPr>
        <w:lastRenderedPageBreak/>
        <w:t>IMAP has the mandate to formulate and disseminate recommendations to IPPF and other interested parties regarding best practices in SRHR, based on the best available evidence. This advice is also widely followed by other organisations in the SRHR field.</w:t>
      </w:r>
    </w:p>
    <w:p w14:paraId="0807CD9A" w14:textId="2E294F14" w:rsidR="006D7953" w:rsidRPr="00645A9D" w:rsidRDefault="006D7953" w:rsidP="00217358">
      <w:pPr>
        <w:pStyle w:val="ListParagraph"/>
        <w:numPr>
          <w:ilvl w:val="0"/>
          <w:numId w:val="1"/>
        </w:numPr>
        <w:spacing w:line="240" w:lineRule="auto"/>
        <w:ind w:left="270"/>
        <w:jc w:val="both"/>
        <w:textAlignment w:val="baseline"/>
        <w:rPr>
          <w:rFonts w:asciiTheme="minorHAnsi" w:eastAsia="Times New Roman" w:hAnsiTheme="minorHAnsi" w:cstheme="minorHAnsi"/>
          <w:color w:val="000000" w:themeColor="text1"/>
          <w:lang w:eastAsia="en-GB"/>
        </w:rPr>
      </w:pPr>
      <w:r w:rsidRPr="00645A9D">
        <w:rPr>
          <w:rFonts w:asciiTheme="minorHAnsi" w:eastAsia="Times New Roman" w:hAnsiTheme="minorHAnsi" w:cstheme="minorHAnsi"/>
          <w:color w:val="000000" w:themeColor="text1"/>
          <w:lang w:eastAsia="en-GB"/>
        </w:rPr>
        <w:t>IMAP’s recommendations are presented as </w:t>
      </w:r>
      <w:r w:rsidRPr="00645A9D">
        <w:rPr>
          <w:rFonts w:asciiTheme="minorHAnsi" w:eastAsia="Times New Roman" w:hAnsiTheme="minorHAnsi" w:cstheme="minorHAnsi"/>
          <w:i/>
          <w:iCs/>
          <w:color w:val="000000" w:themeColor="text1"/>
          <w:bdr w:val="none" w:sz="0" w:space="0" w:color="auto" w:frame="1"/>
          <w:lang w:eastAsia="en-GB"/>
        </w:rPr>
        <w:t>IMAP Statements </w:t>
      </w:r>
      <w:r w:rsidRPr="00645A9D">
        <w:rPr>
          <w:rFonts w:asciiTheme="minorHAnsi" w:eastAsia="Times New Roman" w:hAnsiTheme="minorHAnsi" w:cstheme="minorHAnsi"/>
          <w:color w:val="000000" w:themeColor="text1"/>
          <w:lang w:eastAsia="en-GB"/>
        </w:rPr>
        <w:t>which address issues on all aspects of SRHR</w:t>
      </w:r>
      <w:r w:rsidR="0041188A">
        <w:rPr>
          <w:rFonts w:asciiTheme="minorHAnsi" w:eastAsia="Times New Roman" w:hAnsiTheme="minorHAnsi" w:cstheme="minorHAnsi"/>
          <w:color w:val="000000" w:themeColor="text1"/>
          <w:lang w:eastAsia="en-GB"/>
        </w:rPr>
        <w:t>,</w:t>
      </w:r>
      <w:r w:rsidRPr="00645A9D">
        <w:rPr>
          <w:rFonts w:asciiTheme="minorHAnsi" w:eastAsia="Times New Roman" w:hAnsiTheme="minorHAnsi" w:cstheme="minorHAnsi"/>
          <w:color w:val="000000" w:themeColor="text1"/>
          <w:lang w:eastAsia="en-GB"/>
        </w:rPr>
        <w:t xml:space="preserve"> including health systems, biomedical, programmatic, training and service delivery issues.</w:t>
      </w:r>
    </w:p>
    <w:p w14:paraId="2E673D33" w14:textId="77777777" w:rsidR="006D7953" w:rsidRPr="00645A9D" w:rsidRDefault="006D7953" w:rsidP="00217358">
      <w:pPr>
        <w:pStyle w:val="ListParagraph"/>
        <w:numPr>
          <w:ilvl w:val="0"/>
          <w:numId w:val="1"/>
        </w:numPr>
        <w:spacing w:line="240" w:lineRule="auto"/>
        <w:ind w:left="270"/>
        <w:jc w:val="both"/>
        <w:textAlignment w:val="baseline"/>
        <w:rPr>
          <w:rFonts w:asciiTheme="minorHAnsi" w:eastAsia="Times New Roman" w:hAnsiTheme="minorHAnsi" w:cstheme="minorHAnsi"/>
          <w:color w:val="000000" w:themeColor="text1"/>
          <w:lang w:eastAsia="en-GB"/>
        </w:rPr>
      </w:pPr>
      <w:r w:rsidRPr="00645A9D">
        <w:rPr>
          <w:rFonts w:asciiTheme="minorHAnsi" w:eastAsia="Times New Roman" w:hAnsiTheme="minorHAnsi" w:cstheme="minorHAnsi"/>
          <w:color w:val="000000" w:themeColor="text1"/>
          <w:lang w:eastAsia="en-GB"/>
        </w:rPr>
        <w:t xml:space="preserve">IMAP provides timely guidance to IPPF on critical issues and reviews and endorses IPPF’s programmatic and medical guidelines. </w:t>
      </w:r>
    </w:p>
    <w:p w14:paraId="49A3A678" w14:textId="16A33670" w:rsidR="006D7953" w:rsidRPr="00645A9D" w:rsidRDefault="006D7953" w:rsidP="00217358">
      <w:pPr>
        <w:pStyle w:val="ListParagraph"/>
        <w:numPr>
          <w:ilvl w:val="0"/>
          <w:numId w:val="1"/>
        </w:numPr>
        <w:spacing w:line="240" w:lineRule="auto"/>
        <w:ind w:left="270"/>
        <w:jc w:val="both"/>
        <w:textAlignment w:val="baseline"/>
        <w:rPr>
          <w:rFonts w:asciiTheme="minorHAnsi" w:hAnsiTheme="minorHAnsi" w:cstheme="minorHAnsi"/>
          <w:bCs/>
          <w:color w:val="000000" w:themeColor="text1"/>
        </w:rPr>
      </w:pPr>
      <w:r w:rsidRPr="00645A9D">
        <w:rPr>
          <w:rFonts w:asciiTheme="minorHAnsi" w:eastAsia="Times New Roman" w:hAnsiTheme="minorHAnsi" w:cstheme="minorHAnsi"/>
          <w:color w:val="000000" w:themeColor="text1"/>
          <w:lang w:eastAsia="en-GB"/>
        </w:rPr>
        <w:t>According to an independent evaluation carried out in 2014, IMAP is highly valued across the Federation and external partners who acknowledge the continued need for an independent body of programmatic and biomedical experts.</w:t>
      </w:r>
    </w:p>
    <w:p w14:paraId="26361460" w14:textId="77777777" w:rsidR="006D7953" w:rsidRPr="00645A9D" w:rsidRDefault="006D7953" w:rsidP="00217358">
      <w:pPr>
        <w:pStyle w:val="ListParagraph"/>
        <w:numPr>
          <w:ilvl w:val="0"/>
          <w:numId w:val="1"/>
        </w:numPr>
        <w:spacing w:line="240" w:lineRule="auto"/>
        <w:ind w:left="270"/>
        <w:jc w:val="both"/>
        <w:textAlignment w:val="baseline"/>
        <w:rPr>
          <w:rFonts w:asciiTheme="minorHAnsi" w:hAnsiTheme="minorHAnsi" w:cstheme="minorHAnsi"/>
          <w:bCs/>
          <w:color w:val="000000" w:themeColor="text1"/>
        </w:rPr>
      </w:pPr>
      <w:r w:rsidRPr="00645A9D">
        <w:rPr>
          <w:rFonts w:asciiTheme="minorHAnsi" w:eastAsia="Times New Roman" w:hAnsiTheme="minorHAnsi" w:cstheme="minorHAnsi"/>
          <w:color w:val="000000" w:themeColor="text1"/>
          <w:lang w:eastAsia="en-GB"/>
        </w:rPr>
        <w:t>IMAP contributes to maintaining IPPF’s leadership role in SRHR. </w:t>
      </w:r>
    </w:p>
    <w:p w14:paraId="03B864FF" w14:textId="77777777" w:rsidR="006D7953" w:rsidRPr="00645A9D" w:rsidRDefault="006D7953" w:rsidP="00217358">
      <w:pPr>
        <w:ind w:left="-90"/>
        <w:jc w:val="both"/>
        <w:textAlignment w:val="baseline"/>
        <w:rPr>
          <w:rFonts w:asciiTheme="minorHAnsi" w:hAnsiTheme="minorHAnsi" w:cstheme="minorHAnsi"/>
          <w:bCs/>
          <w:color w:val="000000" w:themeColor="text1"/>
        </w:rPr>
      </w:pPr>
      <w:r w:rsidRPr="00645A9D">
        <w:rPr>
          <w:rFonts w:asciiTheme="minorHAnsi" w:eastAsia="Times New Roman" w:hAnsiTheme="minorHAnsi" w:cstheme="minorHAnsi"/>
          <w:b/>
          <w:bCs/>
          <w:color w:val="000000" w:themeColor="text1"/>
          <w:lang w:eastAsia="en-GB"/>
        </w:rPr>
        <w:t>IMAP’s role</w:t>
      </w:r>
    </w:p>
    <w:p w14:paraId="54072E01" w14:textId="77777777" w:rsidR="006D7953" w:rsidRPr="00645A9D" w:rsidRDefault="006D7953" w:rsidP="00217358">
      <w:pPr>
        <w:ind w:left="-90"/>
        <w:jc w:val="both"/>
        <w:textAlignment w:val="baseline"/>
        <w:rPr>
          <w:rFonts w:asciiTheme="minorHAnsi" w:hAnsiTheme="minorHAnsi" w:cstheme="minorHAnsi"/>
          <w:bCs/>
          <w:color w:val="000000" w:themeColor="text1"/>
        </w:rPr>
      </w:pPr>
      <w:r w:rsidRPr="00645A9D">
        <w:rPr>
          <w:rFonts w:asciiTheme="minorHAnsi" w:eastAsia="Times New Roman" w:hAnsiTheme="minorHAnsi" w:cstheme="minorHAnsi"/>
          <w:color w:val="000000" w:themeColor="text1"/>
          <w:lang w:eastAsia="en-GB"/>
        </w:rPr>
        <w:t>IMAP provides medical and technical advice to IPPF.  In summary, IMAP’s role is to:</w:t>
      </w:r>
    </w:p>
    <w:p w14:paraId="327CAC03" w14:textId="77777777" w:rsidR="006D7953" w:rsidRPr="00645A9D" w:rsidRDefault="006D7953" w:rsidP="00217358">
      <w:pPr>
        <w:numPr>
          <w:ilvl w:val="0"/>
          <w:numId w:val="2"/>
        </w:numPr>
        <w:ind w:left="270"/>
        <w:jc w:val="both"/>
        <w:textAlignment w:val="baseline"/>
        <w:rPr>
          <w:rFonts w:asciiTheme="minorHAnsi" w:eastAsia="Times New Roman" w:hAnsiTheme="minorHAnsi" w:cstheme="minorHAnsi"/>
          <w:color w:val="000000" w:themeColor="text1"/>
          <w:lang w:eastAsia="en-GB"/>
        </w:rPr>
      </w:pPr>
      <w:r w:rsidRPr="00645A9D">
        <w:rPr>
          <w:rFonts w:asciiTheme="minorHAnsi" w:eastAsia="Times New Roman" w:hAnsiTheme="minorHAnsi" w:cstheme="minorHAnsi"/>
          <w:color w:val="000000" w:themeColor="text1"/>
          <w:lang w:eastAsia="en-GB"/>
        </w:rPr>
        <w:t>Review and endorse IPPF medical standards and guidelines;</w:t>
      </w:r>
    </w:p>
    <w:p w14:paraId="73DFCC26" w14:textId="77777777" w:rsidR="006D7953" w:rsidRPr="00645A9D" w:rsidRDefault="006D7953" w:rsidP="00217358">
      <w:pPr>
        <w:numPr>
          <w:ilvl w:val="0"/>
          <w:numId w:val="2"/>
        </w:numPr>
        <w:ind w:left="270"/>
        <w:jc w:val="both"/>
        <w:textAlignment w:val="baseline"/>
        <w:rPr>
          <w:rFonts w:asciiTheme="minorHAnsi" w:eastAsia="Times New Roman" w:hAnsiTheme="minorHAnsi" w:cstheme="minorHAnsi"/>
          <w:color w:val="000000" w:themeColor="text1"/>
          <w:lang w:eastAsia="en-GB"/>
        </w:rPr>
      </w:pPr>
      <w:r w:rsidRPr="00645A9D">
        <w:rPr>
          <w:rFonts w:asciiTheme="minorHAnsi" w:eastAsia="Times New Roman" w:hAnsiTheme="minorHAnsi" w:cstheme="minorHAnsi"/>
          <w:color w:val="000000" w:themeColor="text1"/>
          <w:lang w:eastAsia="en-GB"/>
        </w:rPr>
        <w:t>Identify and respond to priority SRHR issues;</w:t>
      </w:r>
    </w:p>
    <w:p w14:paraId="6BA7BE92" w14:textId="77777777" w:rsidR="006D7953" w:rsidRPr="00645A9D" w:rsidRDefault="006D7953" w:rsidP="00217358">
      <w:pPr>
        <w:numPr>
          <w:ilvl w:val="0"/>
          <w:numId w:val="2"/>
        </w:numPr>
        <w:ind w:left="270"/>
        <w:jc w:val="both"/>
        <w:textAlignment w:val="baseline"/>
        <w:rPr>
          <w:rFonts w:asciiTheme="minorHAnsi" w:eastAsia="Times New Roman" w:hAnsiTheme="minorHAnsi" w:cstheme="minorHAnsi"/>
          <w:color w:val="000000" w:themeColor="text1"/>
          <w:lang w:eastAsia="en-GB"/>
        </w:rPr>
      </w:pPr>
      <w:r w:rsidRPr="00645A9D">
        <w:rPr>
          <w:rFonts w:asciiTheme="minorHAnsi" w:eastAsia="Times New Roman" w:hAnsiTheme="minorHAnsi" w:cstheme="minorHAnsi"/>
          <w:color w:val="000000" w:themeColor="text1"/>
          <w:lang w:eastAsia="en-GB"/>
        </w:rPr>
        <w:t>Monitor and consolidate new scientific evidence and develop statements;</w:t>
      </w:r>
    </w:p>
    <w:p w14:paraId="1D46CF1E" w14:textId="77777777" w:rsidR="006D7953" w:rsidRPr="00645A9D" w:rsidRDefault="006D7953" w:rsidP="00217358">
      <w:pPr>
        <w:numPr>
          <w:ilvl w:val="0"/>
          <w:numId w:val="2"/>
        </w:numPr>
        <w:ind w:left="270"/>
        <w:jc w:val="both"/>
        <w:textAlignment w:val="baseline"/>
        <w:rPr>
          <w:rFonts w:asciiTheme="minorHAnsi" w:eastAsia="Times New Roman" w:hAnsiTheme="minorHAnsi" w:cstheme="minorHAnsi"/>
          <w:color w:val="000000" w:themeColor="text1"/>
          <w:lang w:eastAsia="en-GB"/>
        </w:rPr>
      </w:pPr>
      <w:r w:rsidRPr="00645A9D">
        <w:rPr>
          <w:rFonts w:asciiTheme="minorHAnsi" w:eastAsia="Times New Roman" w:hAnsiTheme="minorHAnsi" w:cstheme="minorHAnsi"/>
          <w:color w:val="000000" w:themeColor="text1"/>
          <w:lang w:eastAsia="en-GB"/>
        </w:rPr>
        <w:t>Address questions from IPPF member associations and other key stakeholders;</w:t>
      </w:r>
    </w:p>
    <w:p w14:paraId="408470EA" w14:textId="77777777" w:rsidR="006D7953" w:rsidRPr="00645A9D" w:rsidRDefault="006D7953" w:rsidP="00217358">
      <w:pPr>
        <w:numPr>
          <w:ilvl w:val="0"/>
          <w:numId w:val="2"/>
        </w:numPr>
        <w:ind w:left="270"/>
        <w:jc w:val="both"/>
        <w:textAlignment w:val="baseline"/>
        <w:rPr>
          <w:rFonts w:asciiTheme="minorHAnsi" w:eastAsia="Times New Roman" w:hAnsiTheme="minorHAnsi" w:cstheme="minorHAnsi"/>
          <w:color w:val="000000" w:themeColor="text1"/>
          <w:lang w:eastAsia="en-GB"/>
        </w:rPr>
      </w:pPr>
      <w:r w:rsidRPr="00645A9D">
        <w:rPr>
          <w:rFonts w:asciiTheme="minorHAnsi" w:eastAsia="Times New Roman" w:hAnsiTheme="minorHAnsi" w:cstheme="minorHAnsi"/>
          <w:color w:val="000000" w:themeColor="text1"/>
          <w:lang w:eastAsia="en-GB"/>
        </w:rPr>
        <w:t>Support IPPF to identify specialist expertise;</w:t>
      </w:r>
    </w:p>
    <w:p w14:paraId="33EC91A2" w14:textId="4626FC3D" w:rsidR="006D7953" w:rsidRPr="00645A9D" w:rsidRDefault="006D7953" w:rsidP="3201DE6A">
      <w:pPr>
        <w:numPr>
          <w:ilvl w:val="0"/>
          <w:numId w:val="2"/>
        </w:numPr>
        <w:ind w:left="270"/>
        <w:jc w:val="both"/>
        <w:textAlignment w:val="baseline"/>
        <w:rPr>
          <w:rFonts w:asciiTheme="minorHAnsi" w:eastAsia="Times New Roman" w:hAnsiTheme="minorHAnsi" w:cstheme="minorBidi"/>
          <w:color w:val="000000" w:themeColor="text1"/>
          <w:lang w:eastAsia="en-GB"/>
        </w:rPr>
      </w:pPr>
      <w:r w:rsidRPr="3201DE6A">
        <w:rPr>
          <w:rFonts w:asciiTheme="minorHAnsi" w:eastAsia="Times New Roman" w:hAnsiTheme="minorHAnsi" w:cstheme="minorBidi"/>
          <w:color w:val="000000" w:themeColor="text1"/>
          <w:lang w:eastAsia="en-GB"/>
        </w:rPr>
        <w:t>Act as international communicators of IMAP’s recommendations.</w:t>
      </w:r>
    </w:p>
    <w:p w14:paraId="11FE75B4" w14:textId="77777777" w:rsidR="006D7953" w:rsidRPr="00645A9D" w:rsidRDefault="006D7953" w:rsidP="00217358">
      <w:pPr>
        <w:jc w:val="both"/>
        <w:rPr>
          <w:rFonts w:asciiTheme="minorHAnsi" w:hAnsiTheme="minorHAnsi" w:cstheme="minorHAnsi"/>
          <w:color w:val="000000" w:themeColor="text1"/>
        </w:rPr>
      </w:pPr>
    </w:p>
    <w:p w14:paraId="69F640E5" w14:textId="1D844DE3" w:rsidR="006D7953" w:rsidRPr="00645A9D" w:rsidRDefault="00F87AD9" w:rsidP="3237703B">
      <w:pPr>
        <w:jc w:val="both"/>
        <w:rPr>
          <w:rFonts w:asciiTheme="minorHAnsi" w:hAnsiTheme="minorHAnsi" w:cstheme="minorBidi"/>
        </w:rPr>
      </w:pPr>
      <w:r w:rsidRPr="3237703B">
        <w:rPr>
          <w:rFonts w:asciiTheme="minorHAnsi" w:hAnsiTheme="minorHAnsi" w:cstheme="minorBidi"/>
        </w:rPr>
        <w:t>Interested consultants are advised to s</w:t>
      </w:r>
      <w:r w:rsidR="00185BD7" w:rsidRPr="3237703B">
        <w:rPr>
          <w:rFonts w:asciiTheme="minorHAnsi" w:hAnsiTheme="minorHAnsi" w:cstheme="minorBidi"/>
        </w:rPr>
        <w:t xml:space="preserve">end </w:t>
      </w:r>
      <w:r w:rsidR="2F2F1A8F" w:rsidRPr="3237703B">
        <w:rPr>
          <w:rFonts w:asciiTheme="minorHAnsi" w:hAnsiTheme="minorHAnsi" w:cstheme="minorBidi"/>
        </w:rPr>
        <w:t>their</w:t>
      </w:r>
      <w:r w:rsidR="0B8C1D08" w:rsidRPr="3237703B">
        <w:rPr>
          <w:rFonts w:asciiTheme="minorHAnsi" w:hAnsiTheme="minorHAnsi" w:cstheme="minorBidi"/>
        </w:rPr>
        <w:t xml:space="preserve"> CV and list of relevant publications </w:t>
      </w:r>
      <w:r w:rsidR="00185BD7" w:rsidRPr="3237703B">
        <w:rPr>
          <w:rFonts w:asciiTheme="minorHAnsi" w:hAnsiTheme="minorHAnsi" w:cstheme="minorBidi"/>
        </w:rPr>
        <w:t>to</w:t>
      </w:r>
      <w:r w:rsidR="00702D07" w:rsidRPr="3237703B">
        <w:rPr>
          <w:rFonts w:asciiTheme="minorHAnsi" w:hAnsiTheme="minorHAnsi" w:cstheme="minorBidi"/>
        </w:rPr>
        <w:t xml:space="preserve"> </w:t>
      </w:r>
      <w:r w:rsidR="00EC7E6E" w:rsidRPr="3237703B">
        <w:rPr>
          <w:rFonts w:asciiTheme="minorHAnsi" w:hAnsiTheme="minorHAnsi" w:cstheme="minorBidi"/>
        </w:rPr>
        <w:t>Dr Nathalie Kapp</w:t>
      </w:r>
      <w:r w:rsidR="00702D07" w:rsidRPr="3237703B">
        <w:rPr>
          <w:rFonts w:asciiTheme="minorHAnsi" w:hAnsiTheme="minorHAnsi" w:cstheme="minorBidi"/>
        </w:rPr>
        <w:t xml:space="preserve">, </w:t>
      </w:r>
      <w:r w:rsidR="00EC7E6E" w:rsidRPr="3237703B">
        <w:rPr>
          <w:rFonts w:asciiTheme="minorHAnsi" w:hAnsiTheme="minorHAnsi" w:cstheme="minorBidi"/>
        </w:rPr>
        <w:t>Chief</w:t>
      </w:r>
      <w:r w:rsidR="00702D07" w:rsidRPr="3237703B">
        <w:rPr>
          <w:rFonts w:asciiTheme="minorHAnsi" w:hAnsiTheme="minorHAnsi" w:cstheme="minorBidi"/>
        </w:rPr>
        <w:t xml:space="preserve"> </w:t>
      </w:r>
      <w:r w:rsidR="00EC7E6E" w:rsidRPr="3237703B">
        <w:rPr>
          <w:rFonts w:asciiTheme="minorHAnsi" w:hAnsiTheme="minorHAnsi" w:cstheme="minorBidi"/>
        </w:rPr>
        <w:t>Medical</w:t>
      </w:r>
      <w:r w:rsidR="00702D07" w:rsidRPr="3237703B">
        <w:rPr>
          <w:rFonts w:asciiTheme="minorHAnsi" w:hAnsiTheme="minorHAnsi" w:cstheme="minorBidi"/>
        </w:rPr>
        <w:t xml:space="preserve"> Advisor</w:t>
      </w:r>
      <w:r w:rsidR="00EC7E6E" w:rsidRPr="3237703B">
        <w:rPr>
          <w:rFonts w:asciiTheme="minorHAnsi" w:hAnsiTheme="minorHAnsi" w:cstheme="minorBidi"/>
        </w:rPr>
        <w:t xml:space="preserve"> </w:t>
      </w:r>
      <w:r w:rsidR="00702D07" w:rsidRPr="3237703B">
        <w:rPr>
          <w:rFonts w:asciiTheme="minorHAnsi" w:hAnsiTheme="minorHAnsi" w:cstheme="minorBidi"/>
        </w:rPr>
        <w:t xml:space="preserve">at IPPF </w:t>
      </w:r>
      <w:r w:rsidRPr="3237703B">
        <w:rPr>
          <w:rFonts w:asciiTheme="minorHAnsi" w:hAnsiTheme="minorHAnsi" w:cstheme="minorBidi"/>
        </w:rPr>
        <w:t>via email</w:t>
      </w:r>
      <w:r w:rsidR="00185BD7" w:rsidRPr="3237703B">
        <w:rPr>
          <w:rFonts w:asciiTheme="minorHAnsi" w:hAnsiTheme="minorHAnsi" w:cstheme="minorBidi"/>
        </w:rPr>
        <w:t xml:space="preserve">: </w:t>
      </w:r>
      <w:hyperlink r:id="rId13">
        <w:r w:rsidR="00185BD7" w:rsidRPr="3237703B">
          <w:rPr>
            <w:rStyle w:val="Hyperlink"/>
            <w:rFonts w:asciiTheme="minorHAnsi" w:hAnsiTheme="minorHAnsi" w:cstheme="minorBidi"/>
          </w:rPr>
          <w:t>n</w:t>
        </w:r>
        <w:r w:rsidR="00EC7E6E" w:rsidRPr="3237703B">
          <w:rPr>
            <w:rStyle w:val="Hyperlink"/>
            <w:rFonts w:asciiTheme="minorHAnsi" w:hAnsiTheme="minorHAnsi" w:cstheme="minorBidi"/>
          </w:rPr>
          <w:t>kapp</w:t>
        </w:r>
        <w:r w:rsidR="00185BD7" w:rsidRPr="3237703B">
          <w:rPr>
            <w:rStyle w:val="Hyperlink"/>
            <w:rFonts w:asciiTheme="minorHAnsi" w:hAnsiTheme="minorHAnsi" w:cstheme="minorBidi"/>
          </w:rPr>
          <w:t>@ippf.org</w:t>
        </w:r>
      </w:hyperlink>
      <w:r w:rsidR="00185BD7" w:rsidRPr="3237703B">
        <w:rPr>
          <w:rFonts w:asciiTheme="minorHAnsi" w:hAnsiTheme="minorHAnsi" w:cstheme="minorBidi"/>
        </w:rPr>
        <w:t xml:space="preserve">  by the </w:t>
      </w:r>
      <w:r w:rsidR="728035DB" w:rsidRPr="3237703B">
        <w:rPr>
          <w:rFonts w:asciiTheme="minorHAnsi" w:hAnsiTheme="minorHAnsi" w:cstheme="minorBidi"/>
        </w:rPr>
        <w:t>13</w:t>
      </w:r>
      <w:r w:rsidR="728035DB" w:rsidRPr="3237703B">
        <w:rPr>
          <w:rFonts w:asciiTheme="minorHAnsi" w:hAnsiTheme="minorHAnsi" w:cstheme="minorBidi"/>
          <w:vertAlign w:val="superscript"/>
        </w:rPr>
        <w:t>th</w:t>
      </w:r>
      <w:r w:rsidR="728035DB" w:rsidRPr="3237703B">
        <w:rPr>
          <w:rFonts w:asciiTheme="minorHAnsi" w:hAnsiTheme="minorHAnsi" w:cstheme="minorBidi"/>
        </w:rPr>
        <w:t xml:space="preserve"> December 2023.</w:t>
      </w:r>
      <w:r w:rsidR="00185BD7" w:rsidRPr="3237703B">
        <w:rPr>
          <w:rFonts w:asciiTheme="minorHAnsi" w:hAnsiTheme="minorHAnsi" w:cstheme="minorBidi"/>
        </w:rPr>
        <w:t xml:space="preserve"> </w:t>
      </w:r>
    </w:p>
    <w:p w14:paraId="27248E79" w14:textId="77777777" w:rsidR="00BA159A" w:rsidRPr="00145A93" w:rsidRDefault="00BA159A" w:rsidP="00217358">
      <w:pPr>
        <w:rPr>
          <w:rFonts w:asciiTheme="minorHAnsi" w:hAnsiTheme="minorHAnsi"/>
        </w:rPr>
      </w:pPr>
    </w:p>
    <w:sectPr w:rsidR="00BA159A" w:rsidRPr="00145A93" w:rsidSect="00E65F38">
      <w:footerReference w:type="default" r:id="rId14"/>
      <w:pgSz w:w="11906" w:h="16838"/>
      <w:pgMar w:top="1152" w:right="1440"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39D7F" w14:textId="77777777" w:rsidR="00616296" w:rsidRDefault="00616296" w:rsidP="006D7953">
      <w:r>
        <w:separator/>
      </w:r>
    </w:p>
  </w:endnote>
  <w:endnote w:type="continuationSeparator" w:id="0">
    <w:p w14:paraId="0D994984" w14:textId="77777777" w:rsidR="00616296" w:rsidRDefault="00616296" w:rsidP="006D7953">
      <w:r>
        <w:continuationSeparator/>
      </w:r>
    </w:p>
  </w:endnote>
  <w:endnote w:type="continuationNotice" w:id="1">
    <w:p w14:paraId="1AD80631" w14:textId="77777777" w:rsidR="00616296" w:rsidRDefault="006162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563336"/>
      <w:docPartObj>
        <w:docPartGallery w:val="Page Numbers (Bottom of Page)"/>
        <w:docPartUnique/>
      </w:docPartObj>
    </w:sdtPr>
    <w:sdtEndPr>
      <w:rPr>
        <w:noProof/>
      </w:rPr>
    </w:sdtEndPr>
    <w:sdtContent>
      <w:p w14:paraId="584E1B2B" w14:textId="77777777" w:rsidR="00E65F38" w:rsidRDefault="007209FE">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w:t>
        </w:r>
        <w:r>
          <w:rPr>
            <w:color w:val="2B579A"/>
            <w:shd w:val="clear" w:color="auto" w:fill="E6E6E6"/>
          </w:rPr>
          <w:fldChar w:fldCharType="end"/>
        </w:r>
      </w:p>
    </w:sdtContent>
  </w:sdt>
  <w:p w14:paraId="47751477" w14:textId="77777777" w:rsidR="00E65F38" w:rsidRDefault="00E65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00A9F" w14:textId="77777777" w:rsidR="00616296" w:rsidRDefault="00616296" w:rsidP="006D7953">
      <w:r>
        <w:separator/>
      </w:r>
    </w:p>
  </w:footnote>
  <w:footnote w:type="continuationSeparator" w:id="0">
    <w:p w14:paraId="270F7AD2" w14:textId="77777777" w:rsidR="00616296" w:rsidRDefault="00616296" w:rsidP="006D7953">
      <w:r>
        <w:continuationSeparator/>
      </w:r>
    </w:p>
  </w:footnote>
  <w:footnote w:type="continuationNotice" w:id="1">
    <w:p w14:paraId="2BF7FE84" w14:textId="77777777" w:rsidR="00616296" w:rsidRDefault="00616296"/>
  </w:footnote>
  <w:footnote w:id="2">
    <w:p w14:paraId="5F83D947" w14:textId="699AEC16" w:rsidR="00573AD1" w:rsidRPr="00573AD1" w:rsidRDefault="00573AD1">
      <w:pPr>
        <w:pStyle w:val="FootnoteText"/>
      </w:pPr>
      <w:r>
        <w:rPr>
          <w:rStyle w:val="FootnoteReference"/>
        </w:rPr>
        <w:footnoteRef/>
      </w:r>
      <w:r>
        <w:t xml:space="preserve"> </w:t>
      </w:r>
      <w:r w:rsidR="0041523B" w:rsidRPr="0041523B">
        <w:t xml:space="preserve">Perimenopause means "around menopause" and refers to the time during </w:t>
      </w:r>
      <w:r w:rsidR="000A2839">
        <w:t>the</w:t>
      </w:r>
      <w:r w:rsidR="0041523B" w:rsidRPr="0041523B">
        <w:t xml:space="preserve"> transition to menopause</w:t>
      </w:r>
    </w:p>
  </w:footnote>
  <w:footnote w:id="3">
    <w:p w14:paraId="2A54323F" w14:textId="2C074AD8" w:rsidR="00B60B77" w:rsidRPr="00B60B77" w:rsidRDefault="00B60B77">
      <w:pPr>
        <w:pStyle w:val="FootnoteText"/>
        <w:rPr>
          <w:lang w:val="en-US"/>
        </w:rPr>
      </w:pPr>
      <w:r>
        <w:rPr>
          <w:rStyle w:val="FootnoteReference"/>
        </w:rPr>
        <w:footnoteRef/>
      </w:r>
      <w:r>
        <w:t xml:space="preserve"> </w:t>
      </w:r>
      <w:hyperlink r:id="rId1" w:history="1">
        <w:r w:rsidR="0080608F" w:rsidRPr="00F956A0">
          <w:rPr>
            <w:rStyle w:val="Hyperlink"/>
          </w:rPr>
          <w:t>https://reproductive-health-journal.biomedcentral.com/articles/10.1186/s12978-020-00944-5</w:t>
        </w:r>
      </w:hyperlink>
      <w:r w:rsidR="0080608F">
        <w:t xml:space="preserve"> </w:t>
      </w:r>
    </w:p>
  </w:footnote>
  <w:footnote w:id="4">
    <w:p w14:paraId="55E3D83E" w14:textId="0BCBB716" w:rsidR="0080608F" w:rsidRPr="00B60B77" w:rsidRDefault="0080608F" w:rsidP="0080608F">
      <w:pPr>
        <w:pStyle w:val="FootnoteText"/>
        <w:rPr>
          <w:lang w:val="en-US"/>
        </w:rPr>
      </w:pPr>
      <w:r>
        <w:rPr>
          <w:rStyle w:val="FootnoteReference"/>
        </w:rPr>
        <w:footnoteRef/>
      </w:r>
      <w:r>
        <w:t xml:space="preserve">  </w:t>
      </w:r>
      <w:hyperlink r:id="rId2" w:history="1">
        <w:r w:rsidRPr="00F956A0">
          <w:rPr>
            <w:rStyle w:val="Hyperlink"/>
          </w:rPr>
          <w:t>https://reproductive-health-journal.biomedcentral.com/articles/10.1186/s12978-020-00944-5</w:t>
        </w:r>
      </w:hyperlink>
      <w:r>
        <w:t xml:space="preserve"> </w:t>
      </w:r>
    </w:p>
    <w:p w14:paraId="2EF1E18C" w14:textId="20EBA954" w:rsidR="0080608F" w:rsidRPr="0080608F" w:rsidRDefault="0080608F">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66346"/>
    <w:multiLevelType w:val="hybridMultilevel"/>
    <w:tmpl w:val="E6EC6C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5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614DB2"/>
    <w:multiLevelType w:val="hybridMultilevel"/>
    <w:tmpl w:val="3BFA60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6B3E7A"/>
    <w:multiLevelType w:val="hybridMultilevel"/>
    <w:tmpl w:val="0CCEA65A"/>
    <w:lvl w:ilvl="0" w:tplc="526C7DB6">
      <w:start w:val="1"/>
      <w:numFmt w:val="bullet"/>
      <w:lvlText w:val="•"/>
      <w:lvlJc w:val="left"/>
      <w:pPr>
        <w:tabs>
          <w:tab w:val="num" w:pos="720"/>
        </w:tabs>
        <w:ind w:left="720" w:hanging="360"/>
      </w:pPr>
      <w:rPr>
        <w:rFonts w:ascii="Times New Roman" w:hAnsi="Times New Roman" w:hint="default"/>
      </w:rPr>
    </w:lvl>
    <w:lvl w:ilvl="1" w:tplc="1722F0CA">
      <w:numFmt w:val="bullet"/>
      <w:lvlText w:val="•"/>
      <w:lvlJc w:val="left"/>
      <w:pPr>
        <w:tabs>
          <w:tab w:val="num" w:pos="1440"/>
        </w:tabs>
        <w:ind w:left="1440" w:hanging="360"/>
      </w:pPr>
      <w:rPr>
        <w:rFonts w:ascii="Times New Roman" w:hAnsi="Times New Roman" w:hint="default"/>
      </w:rPr>
    </w:lvl>
    <w:lvl w:ilvl="2" w:tplc="14E4CF62" w:tentative="1">
      <w:start w:val="1"/>
      <w:numFmt w:val="bullet"/>
      <w:lvlText w:val="•"/>
      <w:lvlJc w:val="left"/>
      <w:pPr>
        <w:tabs>
          <w:tab w:val="num" w:pos="2160"/>
        </w:tabs>
        <w:ind w:left="2160" w:hanging="360"/>
      </w:pPr>
      <w:rPr>
        <w:rFonts w:ascii="Times New Roman" w:hAnsi="Times New Roman" w:hint="default"/>
      </w:rPr>
    </w:lvl>
    <w:lvl w:ilvl="3" w:tplc="67AA568A" w:tentative="1">
      <w:start w:val="1"/>
      <w:numFmt w:val="bullet"/>
      <w:lvlText w:val="•"/>
      <w:lvlJc w:val="left"/>
      <w:pPr>
        <w:tabs>
          <w:tab w:val="num" w:pos="2880"/>
        </w:tabs>
        <w:ind w:left="2880" w:hanging="360"/>
      </w:pPr>
      <w:rPr>
        <w:rFonts w:ascii="Times New Roman" w:hAnsi="Times New Roman" w:hint="default"/>
      </w:rPr>
    </w:lvl>
    <w:lvl w:ilvl="4" w:tplc="82F0CBB8" w:tentative="1">
      <w:start w:val="1"/>
      <w:numFmt w:val="bullet"/>
      <w:lvlText w:val="•"/>
      <w:lvlJc w:val="left"/>
      <w:pPr>
        <w:tabs>
          <w:tab w:val="num" w:pos="3600"/>
        </w:tabs>
        <w:ind w:left="3600" w:hanging="360"/>
      </w:pPr>
      <w:rPr>
        <w:rFonts w:ascii="Times New Roman" w:hAnsi="Times New Roman" w:hint="default"/>
      </w:rPr>
    </w:lvl>
    <w:lvl w:ilvl="5" w:tplc="F02A05A4" w:tentative="1">
      <w:start w:val="1"/>
      <w:numFmt w:val="bullet"/>
      <w:lvlText w:val="•"/>
      <w:lvlJc w:val="left"/>
      <w:pPr>
        <w:tabs>
          <w:tab w:val="num" w:pos="4320"/>
        </w:tabs>
        <w:ind w:left="4320" w:hanging="360"/>
      </w:pPr>
      <w:rPr>
        <w:rFonts w:ascii="Times New Roman" w:hAnsi="Times New Roman" w:hint="default"/>
      </w:rPr>
    </w:lvl>
    <w:lvl w:ilvl="6" w:tplc="9F9EDD50" w:tentative="1">
      <w:start w:val="1"/>
      <w:numFmt w:val="bullet"/>
      <w:lvlText w:val="•"/>
      <w:lvlJc w:val="left"/>
      <w:pPr>
        <w:tabs>
          <w:tab w:val="num" w:pos="5040"/>
        </w:tabs>
        <w:ind w:left="5040" w:hanging="360"/>
      </w:pPr>
      <w:rPr>
        <w:rFonts w:ascii="Times New Roman" w:hAnsi="Times New Roman" w:hint="default"/>
      </w:rPr>
    </w:lvl>
    <w:lvl w:ilvl="7" w:tplc="DFF2DCE6" w:tentative="1">
      <w:start w:val="1"/>
      <w:numFmt w:val="bullet"/>
      <w:lvlText w:val="•"/>
      <w:lvlJc w:val="left"/>
      <w:pPr>
        <w:tabs>
          <w:tab w:val="num" w:pos="5760"/>
        </w:tabs>
        <w:ind w:left="5760" w:hanging="360"/>
      </w:pPr>
      <w:rPr>
        <w:rFonts w:ascii="Times New Roman" w:hAnsi="Times New Roman" w:hint="default"/>
      </w:rPr>
    </w:lvl>
    <w:lvl w:ilvl="8" w:tplc="F35A696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E177063"/>
    <w:multiLevelType w:val="multilevel"/>
    <w:tmpl w:val="A1862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5A7B6A"/>
    <w:multiLevelType w:val="multilevel"/>
    <w:tmpl w:val="A5DC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24EA6"/>
    <w:multiLevelType w:val="hybridMultilevel"/>
    <w:tmpl w:val="DB086596"/>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 w15:restartNumberingAfterBreak="0">
    <w:nsid w:val="518A58A3"/>
    <w:multiLevelType w:val="hybridMultilevel"/>
    <w:tmpl w:val="57BE66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405173"/>
    <w:multiLevelType w:val="hybridMultilevel"/>
    <w:tmpl w:val="F62A3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7D55AB"/>
    <w:multiLevelType w:val="hybridMultilevel"/>
    <w:tmpl w:val="84867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3806C04"/>
    <w:multiLevelType w:val="hybridMultilevel"/>
    <w:tmpl w:val="5D284438"/>
    <w:lvl w:ilvl="0" w:tplc="A378CEEA">
      <w:start w:val="1"/>
      <w:numFmt w:val="bullet"/>
      <w:lvlText w:val=""/>
      <w:lvlJc w:val="left"/>
      <w:pPr>
        <w:tabs>
          <w:tab w:val="num" w:pos="720"/>
        </w:tabs>
        <w:ind w:left="720" w:hanging="360"/>
      </w:pPr>
      <w:rPr>
        <w:rFonts w:ascii="Wingdings" w:hAnsi="Wingdings" w:hint="default"/>
      </w:rPr>
    </w:lvl>
    <w:lvl w:ilvl="1" w:tplc="648E1196" w:tentative="1">
      <w:start w:val="1"/>
      <w:numFmt w:val="bullet"/>
      <w:lvlText w:val=""/>
      <w:lvlJc w:val="left"/>
      <w:pPr>
        <w:tabs>
          <w:tab w:val="num" w:pos="1440"/>
        </w:tabs>
        <w:ind w:left="1440" w:hanging="360"/>
      </w:pPr>
      <w:rPr>
        <w:rFonts w:ascii="Wingdings" w:hAnsi="Wingdings" w:hint="default"/>
      </w:rPr>
    </w:lvl>
    <w:lvl w:ilvl="2" w:tplc="F662C178" w:tentative="1">
      <w:start w:val="1"/>
      <w:numFmt w:val="bullet"/>
      <w:lvlText w:val=""/>
      <w:lvlJc w:val="left"/>
      <w:pPr>
        <w:tabs>
          <w:tab w:val="num" w:pos="2160"/>
        </w:tabs>
        <w:ind w:left="2160" w:hanging="360"/>
      </w:pPr>
      <w:rPr>
        <w:rFonts w:ascii="Wingdings" w:hAnsi="Wingdings" w:hint="default"/>
      </w:rPr>
    </w:lvl>
    <w:lvl w:ilvl="3" w:tplc="B460704A" w:tentative="1">
      <w:start w:val="1"/>
      <w:numFmt w:val="bullet"/>
      <w:lvlText w:val=""/>
      <w:lvlJc w:val="left"/>
      <w:pPr>
        <w:tabs>
          <w:tab w:val="num" w:pos="2880"/>
        </w:tabs>
        <w:ind w:left="2880" w:hanging="360"/>
      </w:pPr>
      <w:rPr>
        <w:rFonts w:ascii="Wingdings" w:hAnsi="Wingdings" w:hint="default"/>
      </w:rPr>
    </w:lvl>
    <w:lvl w:ilvl="4" w:tplc="45147A28" w:tentative="1">
      <w:start w:val="1"/>
      <w:numFmt w:val="bullet"/>
      <w:lvlText w:val=""/>
      <w:lvlJc w:val="left"/>
      <w:pPr>
        <w:tabs>
          <w:tab w:val="num" w:pos="3600"/>
        </w:tabs>
        <w:ind w:left="3600" w:hanging="360"/>
      </w:pPr>
      <w:rPr>
        <w:rFonts w:ascii="Wingdings" w:hAnsi="Wingdings" w:hint="default"/>
      </w:rPr>
    </w:lvl>
    <w:lvl w:ilvl="5" w:tplc="F6DC0606" w:tentative="1">
      <w:start w:val="1"/>
      <w:numFmt w:val="bullet"/>
      <w:lvlText w:val=""/>
      <w:lvlJc w:val="left"/>
      <w:pPr>
        <w:tabs>
          <w:tab w:val="num" w:pos="4320"/>
        </w:tabs>
        <w:ind w:left="4320" w:hanging="360"/>
      </w:pPr>
      <w:rPr>
        <w:rFonts w:ascii="Wingdings" w:hAnsi="Wingdings" w:hint="default"/>
      </w:rPr>
    </w:lvl>
    <w:lvl w:ilvl="6" w:tplc="594AEF42" w:tentative="1">
      <w:start w:val="1"/>
      <w:numFmt w:val="bullet"/>
      <w:lvlText w:val=""/>
      <w:lvlJc w:val="left"/>
      <w:pPr>
        <w:tabs>
          <w:tab w:val="num" w:pos="5040"/>
        </w:tabs>
        <w:ind w:left="5040" w:hanging="360"/>
      </w:pPr>
      <w:rPr>
        <w:rFonts w:ascii="Wingdings" w:hAnsi="Wingdings" w:hint="default"/>
      </w:rPr>
    </w:lvl>
    <w:lvl w:ilvl="7" w:tplc="4C04881E" w:tentative="1">
      <w:start w:val="1"/>
      <w:numFmt w:val="bullet"/>
      <w:lvlText w:val=""/>
      <w:lvlJc w:val="left"/>
      <w:pPr>
        <w:tabs>
          <w:tab w:val="num" w:pos="5760"/>
        </w:tabs>
        <w:ind w:left="5760" w:hanging="360"/>
      </w:pPr>
      <w:rPr>
        <w:rFonts w:ascii="Wingdings" w:hAnsi="Wingdings" w:hint="default"/>
      </w:rPr>
    </w:lvl>
    <w:lvl w:ilvl="8" w:tplc="6D90B4D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9E16BA"/>
    <w:multiLevelType w:val="hybridMultilevel"/>
    <w:tmpl w:val="0B7E21F4"/>
    <w:lvl w:ilvl="0" w:tplc="EB942CC2">
      <w:start w:val="1"/>
      <w:numFmt w:val="bullet"/>
      <w:lvlText w:val="•"/>
      <w:lvlJc w:val="left"/>
      <w:pPr>
        <w:tabs>
          <w:tab w:val="num" w:pos="720"/>
        </w:tabs>
        <w:ind w:left="720" w:hanging="360"/>
      </w:pPr>
      <w:rPr>
        <w:rFonts w:ascii="Times New Roman" w:hAnsi="Times New Roman" w:hint="default"/>
      </w:rPr>
    </w:lvl>
    <w:lvl w:ilvl="1" w:tplc="74F44B54">
      <w:numFmt w:val="bullet"/>
      <w:lvlText w:val="•"/>
      <w:lvlJc w:val="left"/>
      <w:pPr>
        <w:tabs>
          <w:tab w:val="num" w:pos="1440"/>
        </w:tabs>
        <w:ind w:left="1440" w:hanging="360"/>
      </w:pPr>
      <w:rPr>
        <w:rFonts w:ascii="Times New Roman" w:hAnsi="Times New Roman" w:hint="default"/>
      </w:rPr>
    </w:lvl>
    <w:lvl w:ilvl="2" w:tplc="5E3EEB96" w:tentative="1">
      <w:start w:val="1"/>
      <w:numFmt w:val="bullet"/>
      <w:lvlText w:val="•"/>
      <w:lvlJc w:val="left"/>
      <w:pPr>
        <w:tabs>
          <w:tab w:val="num" w:pos="2160"/>
        </w:tabs>
        <w:ind w:left="2160" w:hanging="360"/>
      </w:pPr>
      <w:rPr>
        <w:rFonts w:ascii="Times New Roman" w:hAnsi="Times New Roman" w:hint="default"/>
      </w:rPr>
    </w:lvl>
    <w:lvl w:ilvl="3" w:tplc="90DCB532" w:tentative="1">
      <w:start w:val="1"/>
      <w:numFmt w:val="bullet"/>
      <w:lvlText w:val="•"/>
      <w:lvlJc w:val="left"/>
      <w:pPr>
        <w:tabs>
          <w:tab w:val="num" w:pos="2880"/>
        </w:tabs>
        <w:ind w:left="2880" w:hanging="360"/>
      </w:pPr>
      <w:rPr>
        <w:rFonts w:ascii="Times New Roman" w:hAnsi="Times New Roman" w:hint="default"/>
      </w:rPr>
    </w:lvl>
    <w:lvl w:ilvl="4" w:tplc="EC7003E8" w:tentative="1">
      <w:start w:val="1"/>
      <w:numFmt w:val="bullet"/>
      <w:lvlText w:val="•"/>
      <w:lvlJc w:val="left"/>
      <w:pPr>
        <w:tabs>
          <w:tab w:val="num" w:pos="3600"/>
        </w:tabs>
        <w:ind w:left="3600" w:hanging="360"/>
      </w:pPr>
      <w:rPr>
        <w:rFonts w:ascii="Times New Roman" w:hAnsi="Times New Roman" w:hint="default"/>
      </w:rPr>
    </w:lvl>
    <w:lvl w:ilvl="5" w:tplc="255ED60E" w:tentative="1">
      <w:start w:val="1"/>
      <w:numFmt w:val="bullet"/>
      <w:lvlText w:val="•"/>
      <w:lvlJc w:val="left"/>
      <w:pPr>
        <w:tabs>
          <w:tab w:val="num" w:pos="4320"/>
        </w:tabs>
        <w:ind w:left="4320" w:hanging="360"/>
      </w:pPr>
      <w:rPr>
        <w:rFonts w:ascii="Times New Roman" w:hAnsi="Times New Roman" w:hint="default"/>
      </w:rPr>
    </w:lvl>
    <w:lvl w:ilvl="6" w:tplc="69ECDBDA" w:tentative="1">
      <w:start w:val="1"/>
      <w:numFmt w:val="bullet"/>
      <w:lvlText w:val="•"/>
      <w:lvlJc w:val="left"/>
      <w:pPr>
        <w:tabs>
          <w:tab w:val="num" w:pos="5040"/>
        </w:tabs>
        <w:ind w:left="5040" w:hanging="360"/>
      </w:pPr>
      <w:rPr>
        <w:rFonts w:ascii="Times New Roman" w:hAnsi="Times New Roman" w:hint="default"/>
      </w:rPr>
    </w:lvl>
    <w:lvl w:ilvl="7" w:tplc="B448E48E" w:tentative="1">
      <w:start w:val="1"/>
      <w:numFmt w:val="bullet"/>
      <w:lvlText w:val="•"/>
      <w:lvlJc w:val="left"/>
      <w:pPr>
        <w:tabs>
          <w:tab w:val="num" w:pos="5760"/>
        </w:tabs>
        <w:ind w:left="5760" w:hanging="360"/>
      </w:pPr>
      <w:rPr>
        <w:rFonts w:ascii="Times New Roman" w:hAnsi="Times New Roman" w:hint="default"/>
      </w:rPr>
    </w:lvl>
    <w:lvl w:ilvl="8" w:tplc="B0E4AB2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A447D97"/>
    <w:multiLevelType w:val="hybridMultilevel"/>
    <w:tmpl w:val="B7E2F3EC"/>
    <w:lvl w:ilvl="0" w:tplc="34E808F6">
      <w:start w:val="1"/>
      <w:numFmt w:val="bullet"/>
      <w:lvlText w:val=""/>
      <w:lvlJc w:val="left"/>
      <w:pPr>
        <w:tabs>
          <w:tab w:val="num" w:pos="720"/>
        </w:tabs>
        <w:ind w:left="720" w:hanging="360"/>
      </w:pPr>
      <w:rPr>
        <w:rFonts w:ascii="Wingdings" w:hAnsi="Wingdings" w:hint="default"/>
      </w:rPr>
    </w:lvl>
    <w:lvl w:ilvl="1" w:tplc="375ADB26" w:tentative="1">
      <w:start w:val="1"/>
      <w:numFmt w:val="bullet"/>
      <w:lvlText w:val=""/>
      <w:lvlJc w:val="left"/>
      <w:pPr>
        <w:tabs>
          <w:tab w:val="num" w:pos="1440"/>
        </w:tabs>
        <w:ind w:left="1440" w:hanging="360"/>
      </w:pPr>
      <w:rPr>
        <w:rFonts w:ascii="Wingdings" w:hAnsi="Wingdings" w:hint="default"/>
      </w:rPr>
    </w:lvl>
    <w:lvl w:ilvl="2" w:tplc="E72C2722" w:tentative="1">
      <w:start w:val="1"/>
      <w:numFmt w:val="bullet"/>
      <w:lvlText w:val=""/>
      <w:lvlJc w:val="left"/>
      <w:pPr>
        <w:tabs>
          <w:tab w:val="num" w:pos="2160"/>
        </w:tabs>
        <w:ind w:left="2160" w:hanging="360"/>
      </w:pPr>
      <w:rPr>
        <w:rFonts w:ascii="Wingdings" w:hAnsi="Wingdings" w:hint="default"/>
      </w:rPr>
    </w:lvl>
    <w:lvl w:ilvl="3" w:tplc="C310C650" w:tentative="1">
      <w:start w:val="1"/>
      <w:numFmt w:val="bullet"/>
      <w:lvlText w:val=""/>
      <w:lvlJc w:val="left"/>
      <w:pPr>
        <w:tabs>
          <w:tab w:val="num" w:pos="2880"/>
        </w:tabs>
        <w:ind w:left="2880" w:hanging="360"/>
      </w:pPr>
      <w:rPr>
        <w:rFonts w:ascii="Wingdings" w:hAnsi="Wingdings" w:hint="default"/>
      </w:rPr>
    </w:lvl>
    <w:lvl w:ilvl="4" w:tplc="8D3EF77E" w:tentative="1">
      <w:start w:val="1"/>
      <w:numFmt w:val="bullet"/>
      <w:lvlText w:val=""/>
      <w:lvlJc w:val="left"/>
      <w:pPr>
        <w:tabs>
          <w:tab w:val="num" w:pos="3600"/>
        </w:tabs>
        <w:ind w:left="3600" w:hanging="360"/>
      </w:pPr>
      <w:rPr>
        <w:rFonts w:ascii="Wingdings" w:hAnsi="Wingdings" w:hint="default"/>
      </w:rPr>
    </w:lvl>
    <w:lvl w:ilvl="5" w:tplc="49EC7146" w:tentative="1">
      <w:start w:val="1"/>
      <w:numFmt w:val="bullet"/>
      <w:lvlText w:val=""/>
      <w:lvlJc w:val="left"/>
      <w:pPr>
        <w:tabs>
          <w:tab w:val="num" w:pos="4320"/>
        </w:tabs>
        <w:ind w:left="4320" w:hanging="360"/>
      </w:pPr>
      <w:rPr>
        <w:rFonts w:ascii="Wingdings" w:hAnsi="Wingdings" w:hint="default"/>
      </w:rPr>
    </w:lvl>
    <w:lvl w:ilvl="6" w:tplc="2C787418" w:tentative="1">
      <w:start w:val="1"/>
      <w:numFmt w:val="bullet"/>
      <w:lvlText w:val=""/>
      <w:lvlJc w:val="left"/>
      <w:pPr>
        <w:tabs>
          <w:tab w:val="num" w:pos="5040"/>
        </w:tabs>
        <w:ind w:left="5040" w:hanging="360"/>
      </w:pPr>
      <w:rPr>
        <w:rFonts w:ascii="Wingdings" w:hAnsi="Wingdings" w:hint="default"/>
      </w:rPr>
    </w:lvl>
    <w:lvl w:ilvl="7" w:tplc="56C42D1E" w:tentative="1">
      <w:start w:val="1"/>
      <w:numFmt w:val="bullet"/>
      <w:lvlText w:val=""/>
      <w:lvlJc w:val="left"/>
      <w:pPr>
        <w:tabs>
          <w:tab w:val="num" w:pos="5760"/>
        </w:tabs>
        <w:ind w:left="5760" w:hanging="360"/>
      </w:pPr>
      <w:rPr>
        <w:rFonts w:ascii="Wingdings" w:hAnsi="Wingdings" w:hint="default"/>
      </w:rPr>
    </w:lvl>
    <w:lvl w:ilvl="8" w:tplc="25BCFC9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3E1BCE"/>
    <w:multiLevelType w:val="hybridMultilevel"/>
    <w:tmpl w:val="BB7E67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08411283">
    <w:abstractNumId w:val="4"/>
  </w:num>
  <w:num w:numId="2" w16cid:durableId="1426072910">
    <w:abstractNumId w:val="3"/>
  </w:num>
  <w:num w:numId="3" w16cid:durableId="1232471318">
    <w:abstractNumId w:val="0"/>
  </w:num>
  <w:num w:numId="4" w16cid:durableId="1832792180">
    <w:abstractNumId w:val="1"/>
  </w:num>
  <w:num w:numId="5" w16cid:durableId="2054573255">
    <w:abstractNumId w:val="5"/>
  </w:num>
  <w:num w:numId="6" w16cid:durableId="908884305">
    <w:abstractNumId w:val="8"/>
  </w:num>
  <w:num w:numId="7" w16cid:durableId="1713069085">
    <w:abstractNumId w:val="6"/>
  </w:num>
  <w:num w:numId="8" w16cid:durableId="1505512432">
    <w:abstractNumId w:val="12"/>
  </w:num>
  <w:num w:numId="9" w16cid:durableId="1121071975">
    <w:abstractNumId w:val="7"/>
  </w:num>
  <w:num w:numId="10" w16cid:durableId="960958285">
    <w:abstractNumId w:val="10"/>
  </w:num>
  <w:num w:numId="11" w16cid:durableId="215244478">
    <w:abstractNumId w:val="9"/>
  </w:num>
  <w:num w:numId="12" w16cid:durableId="1072436138">
    <w:abstractNumId w:val="2"/>
  </w:num>
  <w:num w:numId="13" w16cid:durableId="17997588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953"/>
    <w:rsid w:val="000054B8"/>
    <w:rsid w:val="000175BD"/>
    <w:rsid w:val="0002464E"/>
    <w:rsid w:val="000309CB"/>
    <w:rsid w:val="00030A30"/>
    <w:rsid w:val="0003240D"/>
    <w:rsid w:val="00035F51"/>
    <w:rsid w:val="000528E7"/>
    <w:rsid w:val="000529AC"/>
    <w:rsid w:val="00052CA0"/>
    <w:rsid w:val="00052CB7"/>
    <w:rsid w:val="00053ABD"/>
    <w:rsid w:val="00062BA9"/>
    <w:rsid w:val="0006428F"/>
    <w:rsid w:val="00066EEB"/>
    <w:rsid w:val="00072070"/>
    <w:rsid w:val="000765C2"/>
    <w:rsid w:val="00077095"/>
    <w:rsid w:val="00080F2C"/>
    <w:rsid w:val="00081506"/>
    <w:rsid w:val="00082317"/>
    <w:rsid w:val="00082D54"/>
    <w:rsid w:val="000A2839"/>
    <w:rsid w:val="000A46F0"/>
    <w:rsid w:val="000B3CE4"/>
    <w:rsid w:val="000C6949"/>
    <w:rsid w:val="000C6BE8"/>
    <w:rsid w:val="000C7B60"/>
    <w:rsid w:val="000D207B"/>
    <w:rsid w:val="000E2CED"/>
    <w:rsid w:val="00100A5E"/>
    <w:rsid w:val="001033AF"/>
    <w:rsid w:val="00107EDA"/>
    <w:rsid w:val="00111C15"/>
    <w:rsid w:val="00123775"/>
    <w:rsid w:val="0012422E"/>
    <w:rsid w:val="00145A93"/>
    <w:rsid w:val="00147C62"/>
    <w:rsid w:val="001626E7"/>
    <w:rsid w:val="00172733"/>
    <w:rsid w:val="00175268"/>
    <w:rsid w:val="00176670"/>
    <w:rsid w:val="001802BE"/>
    <w:rsid w:val="00181BCF"/>
    <w:rsid w:val="00185BD7"/>
    <w:rsid w:val="00187239"/>
    <w:rsid w:val="00192A65"/>
    <w:rsid w:val="00195EF1"/>
    <w:rsid w:val="00196AA8"/>
    <w:rsid w:val="001A5C71"/>
    <w:rsid w:val="001B26F4"/>
    <w:rsid w:val="001C23FD"/>
    <w:rsid w:val="001C56C8"/>
    <w:rsid w:val="001D0FB4"/>
    <w:rsid w:val="001D2E84"/>
    <w:rsid w:val="001D4CC7"/>
    <w:rsid w:val="001D64E9"/>
    <w:rsid w:val="001E0106"/>
    <w:rsid w:val="001E2E54"/>
    <w:rsid w:val="001E348C"/>
    <w:rsid w:val="001E57FB"/>
    <w:rsid w:val="001E6541"/>
    <w:rsid w:val="0020602F"/>
    <w:rsid w:val="0021158C"/>
    <w:rsid w:val="00217358"/>
    <w:rsid w:val="00217A18"/>
    <w:rsid w:val="0022688B"/>
    <w:rsid w:val="00243EB0"/>
    <w:rsid w:val="00252850"/>
    <w:rsid w:val="002529CC"/>
    <w:rsid w:val="0025745E"/>
    <w:rsid w:val="00266683"/>
    <w:rsid w:val="002762BC"/>
    <w:rsid w:val="00287BE9"/>
    <w:rsid w:val="002A2E47"/>
    <w:rsid w:val="002A77F9"/>
    <w:rsid w:val="002B1897"/>
    <w:rsid w:val="002B4284"/>
    <w:rsid w:val="002B4FA6"/>
    <w:rsid w:val="002B7DD2"/>
    <w:rsid w:val="002D31CE"/>
    <w:rsid w:val="002E0C62"/>
    <w:rsid w:val="002E120B"/>
    <w:rsid w:val="002F308F"/>
    <w:rsid w:val="002FD051"/>
    <w:rsid w:val="00314223"/>
    <w:rsid w:val="00315632"/>
    <w:rsid w:val="003210F7"/>
    <w:rsid w:val="00331F93"/>
    <w:rsid w:val="00335B91"/>
    <w:rsid w:val="003365DC"/>
    <w:rsid w:val="00343467"/>
    <w:rsid w:val="0034786D"/>
    <w:rsid w:val="003718BE"/>
    <w:rsid w:val="003830D6"/>
    <w:rsid w:val="00384DBC"/>
    <w:rsid w:val="0039242E"/>
    <w:rsid w:val="003A099D"/>
    <w:rsid w:val="003A1BDC"/>
    <w:rsid w:val="003A481F"/>
    <w:rsid w:val="003B680E"/>
    <w:rsid w:val="003C7FB1"/>
    <w:rsid w:val="003E1C0A"/>
    <w:rsid w:val="003E256C"/>
    <w:rsid w:val="003E5457"/>
    <w:rsid w:val="003F15EC"/>
    <w:rsid w:val="003F71DA"/>
    <w:rsid w:val="00403F0C"/>
    <w:rsid w:val="0041188A"/>
    <w:rsid w:val="004146A2"/>
    <w:rsid w:val="0041523B"/>
    <w:rsid w:val="004171AE"/>
    <w:rsid w:val="00433928"/>
    <w:rsid w:val="0044170B"/>
    <w:rsid w:val="004512BD"/>
    <w:rsid w:val="0045416B"/>
    <w:rsid w:val="00474306"/>
    <w:rsid w:val="00490941"/>
    <w:rsid w:val="004B06F5"/>
    <w:rsid w:val="004E5BFA"/>
    <w:rsid w:val="004F31EB"/>
    <w:rsid w:val="00501A6D"/>
    <w:rsid w:val="005039E8"/>
    <w:rsid w:val="005108DF"/>
    <w:rsid w:val="00511783"/>
    <w:rsid w:val="005170AC"/>
    <w:rsid w:val="00521A5E"/>
    <w:rsid w:val="00522F55"/>
    <w:rsid w:val="00523CD2"/>
    <w:rsid w:val="00525B0F"/>
    <w:rsid w:val="00535631"/>
    <w:rsid w:val="00544434"/>
    <w:rsid w:val="00545B45"/>
    <w:rsid w:val="005506FE"/>
    <w:rsid w:val="005532BE"/>
    <w:rsid w:val="00555CD9"/>
    <w:rsid w:val="00565176"/>
    <w:rsid w:val="00573AD1"/>
    <w:rsid w:val="00574780"/>
    <w:rsid w:val="00576B4C"/>
    <w:rsid w:val="0059102B"/>
    <w:rsid w:val="00591CE6"/>
    <w:rsid w:val="005A6E11"/>
    <w:rsid w:val="005B7CB5"/>
    <w:rsid w:val="005C01F0"/>
    <w:rsid w:val="005D19E9"/>
    <w:rsid w:val="005E3270"/>
    <w:rsid w:val="00601590"/>
    <w:rsid w:val="00611498"/>
    <w:rsid w:val="00612FC1"/>
    <w:rsid w:val="00616296"/>
    <w:rsid w:val="00617848"/>
    <w:rsid w:val="00623403"/>
    <w:rsid w:val="00624FC6"/>
    <w:rsid w:val="00626368"/>
    <w:rsid w:val="00631FAF"/>
    <w:rsid w:val="0063283F"/>
    <w:rsid w:val="00645A9D"/>
    <w:rsid w:val="00654014"/>
    <w:rsid w:val="00656D02"/>
    <w:rsid w:val="006631BE"/>
    <w:rsid w:val="00673DFB"/>
    <w:rsid w:val="00690389"/>
    <w:rsid w:val="006912C7"/>
    <w:rsid w:val="00691B48"/>
    <w:rsid w:val="0069298F"/>
    <w:rsid w:val="006A50AC"/>
    <w:rsid w:val="006B1C62"/>
    <w:rsid w:val="006C76B1"/>
    <w:rsid w:val="006D7953"/>
    <w:rsid w:val="006E0D0B"/>
    <w:rsid w:val="006E16D0"/>
    <w:rsid w:val="006E3250"/>
    <w:rsid w:val="006F0180"/>
    <w:rsid w:val="00702D07"/>
    <w:rsid w:val="0071695D"/>
    <w:rsid w:val="00717E63"/>
    <w:rsid w:val="007209FE"/>
    <w:rsid w:val="00720E09"/>
    <w:rsid w:val="007218E2"/>
    <w:rsid w:val="00722CB9"/>
    <w:rsid w:val="00724331"/>
    <w:rsid w:val="007243F9"/>
    <w:rsid w:val="00735DFC"/>
    <w:rsid w:val="00740C44"/>
    <w:rsid w:val="0076371B"/>
    <w:rsid w:val="00763BBF"/>
    <w:rsid w:val="0077151A"/>
    <w:rsid w:val="00781C5C"/>
    <w:rsid w:val="007837C1"/>
    <w:rsid w:val="00793837"/>
    <w:rsid w:val="00795EDA"/>
    <w:rsid w:val="007A1A90"/>
    <w:rsid w:val="007B06F4"/>
    <w:rsid w:val="007B59B7"/>
    <w:rsid w:val="007C3A43"/>
    <w:rsid w:val="007C737A"/>
    <w:rsid w:val="007D0239"/>
    <w:rsid w:val="007E0D4A"/>
    <w:rsid w:val="007E296C"/>
    <w:rsid w:val="007F0912"/>
    <w:rsid w:val="007F471C"/>
    <w:rsid w:val="0080547C"/>
    <w:rsid w:val="0080608F"/>
    <w:rsid w:val="00807945"/>
    <w:rsid w:val="00815A41"/>
    <w:rsid w:val="00825DBC"/>
    <w:rsid w:val="00827082"/>
    <w:rsid w:val="0083750A"/>
    <w:rsid w:val="008413F5"/>
    <w:rsid w:val="00842FC6"/>
    <w:rsid w:val="0085187C"/>
    <w:rsid w:val="00857A2A"/>
    <w:rsid w:val="00860E86"/>
    <w:rsid w:val="00874283"/>
    <w:rsid w:val="0088571E"/>
    <w:rsid w:val="00887DD9"/>
    <w:rsid w:val="0088F485"/>
    <w:rsid w:val="008917CF"/>
    <w:rsid w:val="008A061A"/>
    <w:rsid w:val="008A17D0"/>
    <w:rsid w:val="008A6A0E"/>
    <w:rsid w:val="008B5398"/>
    <w:rsid w:val="008B64F1"/>
    <w:rsid w:val="008B7EAC"/>
    <w:rsid w:val="008C02B1"/>
    <w:rsid w:val="008C0516"/>
    <w:rsid w:val="008C3866"/>
    <w:rsid w:val="008D38C1"/>
    <w:rsid w:val="008D5F8F"/>
    <w:rsid w:val="008D67C7"/>
    <w:rsid w:val="00900B19"/>
    <w:rsid w:val="009041EB"/>
    <w:rsid w:val="009056CD"/>
    <w:rsid w:val="00906F8B"/>
    <w:rsid w:val="009138BF"/>
    <w:rsid w:val="009173FE"/>
    <w:rsid w:val="0092075E"/>
    <w:rsid w:val="009302FF"/>
    <w:rsid w:val="0093382B"/>
    <w:rsid w:val="009353A2"/>
    <w:rsid w:val="009365A7"/>
    <w:rsid w:val="00940628"/>
    <w:rsid w:val="00941675"/>
    <w:rsid w:val="00944C60"/>
    <w:rsid w:val="00960F29"/>
    <w:rsid w:val="00962875"/>
    <w:rsid w:val="0096470B"/>
    <w:rsid w:val="0096663C"/>
    <w:rsid w:val="00984EFC"/>
    <w:rsid w:val="00990F0A"/>
    <w:rsid w:val="009B014F"/>
    <w:rsid w:val="009B01EC"/>
    <w:rsid w:val="009B29BF"/>
    <w:rsid w:val="009B59D9"/>
    <w:rsid w:val="009B6567"/>
    <w:rsid w:val="009C5EE9"/>
    <w:rsid w:val="009D4A27"/>
    <w:rsid w:val="009E6B8C"/>
    <w:rsid w:val="009F1D3E"/>
    <w:rsid w:val="00A07CE9"/>
    <w:rsid w:val="00A13D1C"/>
    <w:rsid w:val="00A165AD"/>
    <w:rsid w:val="00A60AE0"/>
    <w:rsid w:val="00A624E3"/>
    <w:rsid w:val="00A63FC8"/>
    <w:rsid w:val="00A64915"/>
    <w:rsid w:val="00A66594"/>
    <w:rsid w:val="00A73342"/>
    <w:rsid w:val="00A81116"/>
    <w:rsid w:val="00A90D1D"/>
    <w:rsid w:val="00A91212"/>
    <w:rsid w:val="00A93B12"/>
    <w:rsid w:val="00AA4510"/>
    <w:rsid w:val="00AB14B4"/>
    <w:rsid w:val="00AC633E"/>
    <w:rsid w:val="00AE6328"/>
    <w:rsid w:val="00AE793B"/>
    <w:rsid w:val="00B02A07"/>
    <w:rsid w:val="00B13797"/>
    <w:rsid w:val="00B17364"/>
    <w:rsid w:val="00B21F5A"/>
    <w:rsid w:val="00B23290"/>
    <w:rsid w:val="00B477B8"/>
    <w:rsid w:val="00B47855"/>
    <w:rsid w:val="00B50955"/>
    <w:rsid w:val="00B563FA"/>
    <w:rsid w:val="00B60B77"/>
    <w:rsid w:val="00B65BEB"/>
    <w:rsid w:val="00B679A9"/>
    <w:rsid w:val="00B87518"/>
    <w:rsid w:val="00B943E9"/>
    <w:rsid w:val="00BA159A"/>
    <w:rsid w:val="00BA2128"/>
    <w:rsid w:val="00BC0D8B"/>
    <w:rsid w:val="00BC145D"/>
    <w:rsid w:val="00BC5EEE"/>
    <w:rsid w:val="00BC64BE"/>
    <w:rsid w:val="00BD119B"/>
    <w:rsid w:val="00BD6176"/>
    <w:rsid w:val="00BE3400"/>
    <w:rsid w:val="00BE5E05"/>
    <w:rsid w:val="00BF3B44"/>
    <w:rsid w:val="00BF3EA9"/>
    <w:rsid w:val="00BF4280"/>
    <w:rsid w:val="00BF45D4"/>
    <w:rsid w:val="00C00DD3"/>
    <w:rsid w:val="00C1700C"/>
    <w:rsid w:val="00C259EC"/>
    <w:rsid w:val="00C271FC"/>
    <w:rsid w:val="00C364F9"/>
    <w:rsid w:val="00C41BB3"/>
    <w:rsid w:val="00C51A25"/>
    <w:rsid w:val="00C5277F"/>
    <w:rsid w:val="00C6296C"/>
    <w:rsid w:val="00C66EAA"/>
    <w:rsid w:val="00C67DDF"/>
    <w:rsid w:val="00C95548"/>
    <w:rsid w:val="00CA14C4"/>
    <w:rsid w:val="00CA2F15"/>
    <w:rsid w:val="00CB0F80"/>
    <w:rsid w:val="00CB1A75"/>
    <w:rsid w:val="00CB6952"/>
    <w:rsid w:val="00CC34ED"/>
    <w:rsid w:val="00CD19E4"/>
    <w:rsid w:val="00CD7C21"/>
    <w:rsid w:val="00CE4F82"/>
    <w:rsid w:val="00CE7441"/>
    <w:rsid w:val="00CE7DB3"/>
    <w:rsid w:val="00D01506"/>
    <w:rsid w:val="00D071DC"/>
    <w:rsid w:val="00D1086F"/>
    <w:rsid w:val="00D170BE"/>
    <w:rsid w:val="00D21D42"/>
    <w:rsid w:val="00D237E5"/>
    <w:rsid w:val="00D25E0E"/>
    <w:rsid w:val="00D3746B"/>
    <w:rsid w:val="00D44641"/>
    <w:rsid w:val="00D47F28"/>
    <w:rsid w:val="00D523D3"/>
    <w:rsid w:val="00D535E5"/>
    <w:rsid w:val="00D7602B"/>
    <w:rsid w:val="00D80C69"/>
    <w:rsid w:val="00D82C07"/>
    <w:rsid w:val="00D8597A"/>
    <w:rsid w:val="00D9457D"/>
    <w:rsid w:val="00D958B9"/>
    <w:rsid w:val="00DB026D"/>
    <w:rsid w:val="00DB0C43"/>
    <w:rsid w:val="00DB2B1B"/>
    <w:rsid w:val="00DB4146"/>
    <w:rsid w:val="00DB5471"/>
    <w:rsid w:val="00DC2E90"/>
    <w:rsid w:val="00DD5170"/>
    <w:rsid w:val="00DE4BBA"/>
    <w:rsid w:val="00DE5490"/>
    <w:rsid w:val="00DE59F5"/>
    <w:rsid w:val="00DF1D87"/>
    <w:rsid w:val="00DF71AA"/>
    <w:rsid w:val="00E028F8"/>
    <w:rsid w:val="00E2184C"/>
    <w:rsid w:val="00E27A75"/>
    <w:rsid w:val="00E27BCC"/>
    <w:rsid w:val="00E31677"/>
    <w:rsid w:val="00E46ADD"/>
    <w:rsid w:val="00E65F38"/>
    <w:rsid w:val="00E725D8"/>
    <w:rsid w:val="00E82F40"/>
    <w:rsid w:val="00E8698E"/>
    <w:rsid w:val="00E86EAE"/>
    <w:rsid w:val="00E87B3B"/>
    <w:rsid w:val="00E93666"/>
    <w:rsid w:val="00EA1A11"/>
    <w:rsid w:val="00EA582D"/>
    <w:rsid w:val="00EA7F01"/>
    <w:rsid w:val="00EB11C1"/>
    <w:rsid w:val="00EB3EA7"/>
    <w:rsid w:val="00EB63ED"/>
    <w:rsid w:val="00EC69A5"/>
    <w:rsid w:val="00EC7B0B"/>
    <w:rsid w:val="00EC7E6E"/>
    <w:rsid w:val="00ED1DF3"/>
    <w:rsid w:val="00ED4638"/>
    <w:rsid w:val="00ED5BBF"/>
    <w:rsid w:val="00EE5BAA"/>
    <w:rsid w:val="00EE72E0"/>
    <w:rsid w:val="00EE7C10"/>
    <w:rsid w:val="00EE7C59"/>
    <w:rsid w:val="00EF41DE"/>
    <w:rsid w:val="00F0418B"/>
    <w:rsid w:val="00F079C1"/>
    <w:rsid w:val="00F255F3"/>
    <w:rsid w:val="00F63F1B"/>
    <w:rsid w:val="00F64450"/>
    <w:rsid w:val="00F7770F"/>
    <w:rsid w:val="00F8088E"/>
    <w:rsid w:val="00F80AF8"/>
    <w:rsid w:val="00F8379A"/>
    <w:rsid w:val="00F87AD9"/>
    <w:rsid w:val="00F938E4"/>
    <w:rsid w:val="00F96F57"/>
    <w:rsid w:val="00FA1763"/>
    <w:rsid w:val="00FA2FEC"/>
    <w:rsid w:val="00FB2374"/>
    <w:rsid w:val="00FB44BE"/>
    <w:rsid w:val="00FB64AA"/>
    <w:rsid w:val="00FB7E70"/>
    <w:rsid w:val="00FC5B7B"/>
    <w:rsid w:val="00FC6042"/>
    <w:rsid w:val="00FC7EDB"/>
    <w:rsid w:val="00FD3A25"/>
    <w:rsid w:val="00FD5AD7"/>
    <w:rsid w:val="00FE7961"/>
    <w:rsid w:val="00FF28B7"/>
    <w:rsid w:val="00FF4119"/>
    <w:rsid w:val="0500AB71"/>
    <w:rsid w:val="05480B6C"/>
    <w:rsid w:val="05AAA9D0"/>
    <w:rsid w:val="05BD3B18"/>
    <w:rsid w:val="06038479"/>
    <w:rsid w:val="070B463D"/>
    <w:rsid w:val="085BCDE9"/>
    <w:rsid w:val="08AB31B5"/>
    <w:rsid w:val="0A871232"/>
    <w:rsid w:val="0B6E8F1F"/>
    <w:rsid w:val="0B8C1D08"/>
    <w:rsid w:val="0DBFD583"/>
    <w:rsid w:val="0DE88BA6"/>
    <w:rsid w:val="0F845C07"/>
    <w:rsid w:val="0FC624AB"/>
    <w:rsid w:val="117137A5"/>
    <w:rsid w:val="130D0806"/>
    <w:rsid w:val="136BF6C2"/>
    <w:rsid w:val="1397B37E"/>
    <w:rsid w:val="13FFCC0B"/>
    <w:rsid w:val="150567E0"/>
    <w:rsid w:val="15E93902"/>
    <w:rsid w:val="166C4E34"/>
    <w:rsid w:val="17F67E1C"/>
    <w:rsid w:val="194EADBC"/>
    <w:rsid w:val="19573596"/>
    <w:rsid w:val="19FE9959"/>
    <w:rsid w:val="1A8B3EEF"/>
    <w:rsid w:val="1BBDD1E0"/>
    <w:rsid w:val="1CE705EC"/>
    <w:rsid w:val="1D80ABFA"/>
    <w:rsid w:val="1DAE3CC8"/>
    <w:rsid w:val="1FF576F4"/>
    <w:rsid w:val="2122BC0C"/>
    <w:rsid w:val="21914755"/>
    <w:rsid w:val="229E2B88"/>
    <w:rsid w:val="238A0812"/>
    <w:rsid w:val="2525D873"/>
    <w:rsid w:val="254AE70C"/>
    <w:rsid w:val="28FB323D"/>
    <w:rsid w:val="2986EAD4"/>
    <w:rsid w:val="2AFAD974"/>
    <w:rsid w:val="2C578B66"/>
    <w:rsid w:val="2DA9C9DA"/>
    <w:rsid w:val="2E225CB3"/>
    <w:rsid w:val="2E2BF1FB"/>
    <w:rsid w:val="2F2F091E"/>
    <w:rsid w:val="2F2F1A8F"/>
    <w:rsid w:val="2F40790D"/>
    <w:rsid w:val="3040595B"/>
    <w:rsid w:val="3103EEDA"/>
    <w:rsid w:val="311F52A1"/>
    <w:rsid w:val="3201DE6A"/>
    <w:rsid w:val="3237703B"/>
    <w:rsid w:val="3263CE3B"/>
    <w:rsid w:val="348E02BC"/>
    <w:rsid w:val="357560AE"/>
    <w:rsid w:val="365F54A2"/>
    <w:rsid w:val="36D3995A"/>
    <w:rsid w:val="371249DD"/>
    <w:rsid w:val="37CC5681"/>
    <w:rsid w:val="38D067F8"/>
    <w:rsid w:val="3C270BB5"/>
    <w:rsid w:val="3C6B5F47"/>
    <w:rsid w:val="3C935F6E"/>
    <w:rsid w:val="3D521D98"/>
    <w:rsid w:val="41E6302B"/>
    <w:rsid w:val="4423E841"/>
    <w:rsid w:val="4498E5E4"/>
    <w:rsid w:val="4504FDF3"/>
    <w:rsid w:val="45CDCBE1"/>
    <w:rsid w:val="45DE3719"/>
    <w:rsid w:val="464C5674"/>
    <w:rsid w:val="46F88356"/>
    <w:rsid w:val="48DC5A13"/>
    <w:rsid w:val="4A5B5387"/>
    <w:rsid w:val="4AEE471C"/>
    <w:rsid w:val="4B1E4200"/>
    <w:rsid w:val="4CF891CE"/>
    <w:rsid w:val="4EFCF65E"/>
    <w:rsid w:val="505613EB"/>
    <w:rsid w:val="508A5409"/>
    <w:rsid w:val="51F92614"/>
    <w:rsid w:val="52B1DA74"/>
    <w:rsid w:val="52D223A8"/>
    <w:rsid w:val="52E12CE5"/>
    <w:rsid w:val="54320010"/>
    <w:rsid w:val="56601CD6"/>
    <w:rsid w:val="569EAB8B"/>
    <w:rsid w:val="5767CCC1"/>
    <w:rsid w:val="57A3D3E9"/>
    <w:rsid w:val="5853AD42"/>
    <w:rsid w:val="59339877"/>
    <w:rsid w:val="597DF55F"/>
    <w:rsid w:val="5FD885D6"/>
    <w:rsid w:val="61F8E883"/>
    <w:rsid w:val="62765EA9"/>
    <w:rsid w:val="62FB50F0"/>
    <w:rsid w:val="639D0D49"/>
    <w:rsid w:val="673B8A4D"/>
    <w:rsid w:val="68D7B1D9"/>
    <w:rsid w:val="6975048E"/>
    <w:rsid w:val="6D77C6F4"/>
    <w:rsid w:val="6F9C3422"/>
    <w:rsid w:val="6FFA1C5A"/>
    <w:rsid w:val="70270697"/>
    <w:rsid w:val="728035DB"/>
    <w:rsid w:val="72A6B37B"/>
    <w:rsid w:val="72DB9C4C"/>
    <w:rsid w:val="72EA2616"/>
    <w:rsid w:val="731CAC83"/>
    <w:rsid w:val="73258876"/>
    <w:rsid w:val="7400E4F8"/>
    <w:rsid w:val="74C0EFDC"/>
    <w:rsid w:val="7632AEC2"/>
    <w:rsid w:val="76D996FE"/>
    <w:rsid w:val="79244B87"/>
    <w:rsid w:val="79EC5853"/>
    <w:rsid w:val="7BE89F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0599"/>
  <w15:chartTrackingRefBased/>
  <w15:docId w15:val="{8B5031BD-2785-4CB5-ACCB-F852D4DEC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95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953"/>
    <w:pPr>
      <w:spacing w:after="200" w:line="276" w:lineRule="auto"/>
      <w:ind w:left="720"/>
      <w:contextualSpacing/>
    </w:pPr>
  </w:style>
  <w:style w:type="paragraph" w:customStyle="1" w:styleId="Default">
    <w:name w:val="Default"/>
    <w:rsid w:val="006D795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D7953"/>
    <w:rPr>
      <w:color w:val="0000FF"/>
      <w:u w:val="single"/>
    </w:rPr>
  </w:style>
  <w:style w:type="paragraph" w:styleId="Footer">
    <w:name w:val="footer"/>
    <w:basedOn w:val="Normal"/>
    <w:link w:val="FooterChar"/>
    <w:uiPriority w:val="99"/>
    <w:unhideWhenUsed/>
    <w:rsid w:val="006D7953"/>
    <w:pPr>
      <w:tabs>
        <w:tab w:val="center" w:pos="4513"/>
        <w:tab w:val="right" w:pos="9026"/>
      </w:tabs>
    </w:pPr>
  </w:style>
  <w:style w:type="character" w:customStyle="1" w:styleId="FooterChar">
    <w:name w:val="Footer Char"/>
    <w:basedOn w:val="DefaultParagraphFont"/>
    <w:link w:val="Footer"/>
    <w:uiPriority w:val="99"/>
    <w:rsid w:val="006D7953"/>
    <w:rPr>
      <w:rFonts w:ascii="Calibri" w:hAnsi="Calibri" w:cs="Times New Roman"/>
    </w:rPr>
  </w:style>
  <w:style w:type="paragraph" w:styleId="FootnoteText">
    <w:name w:val="footnote text"/>
    <w:basedOn w:val="Normal"/>
    <w:link w:val="FootnoteTextChar"/>
    <w:uiPriority w:val="99"/>
    <w:semiHidden/>
    <w:unhideWhenUsed/>
    <w:rsid w:val="006D7953"/>
    <w:rPr>
      <w:sz w:val="20"/>
      <w:szCs w:val="20"/>
    </w:rPr>
  </w:style>
  <w:style w:type="character" w:customStyle="1" w:styleId="FootnoteTextChar">
    <w:name w:val="Footnote Text Char"/>
    <w:basedOn w:val="DefaultParagraphFont"/>
    <w:link w:val="FootnoteText"/>
    <w:uiPriority w:val="99"/>
    <w:semiHidden/>
    <w:rsid w:val="006D7953"/>
    <w:rPr>
      <w:rFonts w:ascii="Calibri" w:hAnsi="Calibri" w:cs="Times New Roman"/>
      <w:sz w:val="20"/>
      <w:szCs w:val="20"/>
    </w:rPr>
  </w:style>
  <w:style w:type="character" w:styleId="FootnoteReference">
    <w:name w:val="footnote reference"/>
    <w:basedOn w:val="DefaultParagraphFont"/>
    <w:uiPriority w:val="99"/>
    <w:semiHidden/>
    <w:unhideWhenUsed/>
    <w:rsid w:val="006D7953"/>
    <w:rPr>
      <w:vertAlign w:val="superscript"/>
    </w:rPr>
  </w:style>
  <w:style w:type="paragraph" w:styleId="NormalWeb">
    <w:name w:val="Normal (Web)"/>
    <w:basedOn w:val="Normal"/>
    <w:uiPriority w:val="99"/>
    <w:semiHidden/>
    <w:unhideWhenUsed/>
    <w:rsid w:val="00511783"/>
    <w:rPr>
      <w:rFonts w:cs="Calibri"/>
      <w:lang w:eastAsia="en-GB"/>
    </w:rPr>
  </w:style>
  <w:style w:type="character" w:styleId="UnresolvedMention">
    <w:name w:val="Unresolved Mention"/>
    <w:basedOn w:val="DefaultParagraphFont"/>
    <w:uiPriority w:val="99"/>
    <w:semiHidden/>
    <w:unhideWhenUsed/>
    <w:rsid w:val="0083750A"/>
    <w:rPr>
      <w:color w:val="605E5C"/>
      <w:shd w:val="clear" w:color="auto" w:fill="E1DFDD"/>
    </w:rPr>
  </w:style>
  <w:style w:type="paragraph" w:styleId="BalloonText">
    <w:name w:val="Balloon Text"/>
    <w:basedOn w:val="Normal"/>
    <w:link w:val="BalloonTextChar"/>
    <w:uiPriority w:val="99"/>
    <w:semiHidden/>
    <w:unhideWhenUsed/>
    <w:rsid w:val="00612F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FC1"/>
    <w:rPr>
      <w:rFonts w:ascii="Segoe UI" w:hAnsi="Segoe UI" w:cs="Segoe UI"/>
      <w:sz w:val="18"/>
      <w:szCs w:val="18"/>
    </w:rPr>
  </w:style>
  <w:style w:type="character" w:styleId="CommentReference">
    <w:name w:val="annotation reference"/>
    <w:basedOn w:val="DefaultParagraphFont"/>
    <w:uiPriority w:val="99"/>
    <w:semiHidden/>
    <w:unhideWhenUsed/>
    <w:rsid w:val="00525B0F"/>
    <w:rPr>
      <w:sz w:val="16"/>
      <w:szCs w:val="16"/>
    </w:rPr>
  </w:style>
  <w:style w:type="paragraph" w:styleId="CommentText">
    <w:name w:val="annotation text"/>
    <w:basedOn w:val="Normal"/>
    <w:link w:val="CommentTextChar"/>
    <w:uiPriority w:val="99"/>
    <w:semiHidden/>
    <w:unhideWhenUsed/>
    <w:rsid w:val="00525B0F"/>
    <w:rPr>
      <w:sz w:val="20"/>
      <w:szCs w:val="20"/>
    </w:rPr>
  </w:style>
  <w:style w:type="character" w:customStyle="1" w:styleId="CommentTextChar">
    <w:name w:val="Comment Text Char"/>
    <w:basedOn w:val="DefaultParagraphFont"/>
    <w:link w:val="CommentText"/>
    <w:uiPriority w:val="99"/>
    <w:semiHidden/>
    <w:rsid w:val="00525B0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5B0F"/>
    <w:rPr>
      <w:b/>
      <w:bCs/>
    </w:rPr>
  </w:style>
  <w:style w:type="character" w:customStyle="1" w:styleId="CommentSubjectChar">
    <w:name w:val="Comment Subject Char"/>
    <w:basedOn w:val="CommentTextChar"/>
    <w:link w:val="CommentSubject"/>
    <w:uiPriority w:val="99"/>
    <w:semiHidden/>
    <w:rsid w:val="00525B0F"/>
    <w:rPr>
      <w:rFonts w:ascii="Calibri" w:hAnsi="Calibri" w:cs="Times New Roman"/>
      <w:b/>
      <w:bCs/>
      <w:sz w:val="20"/>
      <w:szCs w:val="20"/>
    </w:rPr>
  </w:style>
  <w:style w:type="paragraph" w:styleId="Header">
    <w:name w:val="header"/>
    <w:basedOn w:val="Normal"/>
    <w:link w:val="HeaderChar"/>
    <w:uiPriority w:val="99"/>
    <w:semiHidden/>
    <w:unhideWhenUsed/>
    <w:rsid w:val="00F0418B"/>
    <w:pPr>
      <w:tabs>
        <w:tab w:val="center" w:pos="4513"/>
        <w:tab w:val="right" w:pos="9026"/>
      </w:tabs>
    </w:pPr>
  </w:style>
  <w:style w:type="character" w:customStyle="1" w:styleId="HeaderChar">
    <w:name w:val="Header Char"/>
    <w:basedOn w:val="DefaultParagraphFont"/>
    <w:link w:val="Header"/>
    <w:uiPriority w:val="99"/>
    <w:semiHidden/>
    <w:rsid w:val="00F0418B"/>
    <w:rPr>
      <w:rFonts w:ascii="Calibri" w:hAnsi="Calibri" w:cs="Times New Roman"/>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15506">
      <w:bodyDiv w:val="1"/>
      <w:marLeft w:val="0"/>
      <w:marRight w:val="0"/>
      <w:marTop w:val="0"/>
      <w:marBottom w:val="0"/>
      <w:divBdr>
        <w:top w:val="none" w:sz="0" w:space="0" w:color="auto"/>
        <w:left w:val="none" w:sz="0" w:space="0" w:color="auto"/>
        <w:bottom w:val="none" w:sz="0" w:space="0" w:color="auto"/>
        <w:right w:val="none" w:sz="0" w:space="0" w:color="auto"/>
      </w:divBdr>
    </w:div>
    <w:div w:id="607588752">
      <w:bodyDiv w:val="1"/>
      <w:marLeft w:val="0"/>
      <w:marRight w:val="0"/>
      <w:marTop w:val="0"/>
      <w:marBottom w:val="0"/>
      <w:divBdr>
        <w:top w:val="none" w:sz="0" w:space="0" w:color="auto"/>
        <w:left w:val="none" w:sz="0" w:space="0" w:color="auto"/>
        <w:bottom w:val="none" w:sz="0" w:space="0" w:color="auto"/>
        <w:right w:val="none" w:sz="0" w:space="0" w:color="auto"/>
      </w:divBdr>
    </w:div>
    <w:div w:id="684987146">
      <w:bodyDiv w:val="1"/>
      <w:marLeft w:val="0"/>
      <w:marRight w:val="0"/>
      <w:marTop w:val="0"/>
      <w:marBottom w:val="0"/>
      <w:divBdr>
        <w:top w:val="none" w:sz="0" w:space="0" w:color="auto"/>
        <w:left w:val="none" w:sz="0" w:space="0" w:color="auto"/>
        <w:bottom w:val="none" w:sz="0" w:space="0" w:color="auto"/>
        <w:right w:val="none" w:sz="0" w:space="0" w:color="auto"/>
      </w:divBdr>
    </w:div>
    <w:div w:id="1402867937">
      <w:bodyDiv w:val="1"/>
      <w:marLeft w:val="0"/>
      <w:marRight w:val="0"/>
      <w:marTop w:val="0"/>
      <w:marBottom w:val="0"/>
      <w:divBdr>
        <w:top w:val="none" w:sz="0" w:space="0" w:color="auto"/>
        <w:left w:val="none" w:sz="0" w:space="0" w:color="auto"/>
        <w:bottom w:val="none" w:sz="0" w:space="0" w:color="auto"/>
        <w:right w:val="none" w:sz="0" w:space="0" w:color="auto"/>
      </w:divBdr>
      <w:divsChild>
        <w:div w:id="1859005839">
          <w:marLeft w:val="360"/>
          <w:marRight w:val="0"/>
          <w:marTop w:val="200"/>
          <w:marBottom w:val="0"/>
          <w:divBdr>
            <w:top w:val="none" w:sz="0" w:space="0" w:color="auto"/>
            <w:left w:val="none" w:sz="0" w:space="0" w:color="auto"/>
            <w:bottom w:val="none" w:sz="0" w:space="0" w:color="auto"/>
            <w:right w:val="none" w:sz="0" w:space="0" w:color="auto"/>
          </w:divBdr>
        </w:div>
      </w:divsChild>
    </w:div>
    <w:div w:id="1485856192">
      <w:bodyDiv w:val="1"/>
      <w:marLeft w:val="0"/>
      <w:marRight w:val="0"/>
      <w:marTop w:val="0"/>
      <w:marBottom w:val="0"/>
      <w:divBdr>
        <w:top w:val="none" w:sz="0" w:space="0" w:color="auto"/>
        <w:left w:val="none" w:sz="0" w:space="0" w:color="auto"/>
        <w:bottom w:val="none" w:sz="0" w:space="0" w:color="auto"/>
        <w:right w:val="none" w:sz="0" w:space="0" w:color="auto"/>
      </w:divBdr>
      <w:divsChild>
        <w:div w:id="323945568">
          <w:marLeft w:val="1166"/>
          <w:marRight w:val="0"/>
          <w:marTop w:val="0"/>
          <w:marBottom w:val="0"/>
          <w:divBdr>
            <w:top w:val="none" w:sz="0" w:space="0" w:color="auto"/>
            <w:left w:val="none" w:sz="0" w:space="0" w:color="auto"/>
            <w:bottom w:val="none" w:sz="0" w:space="0" w:color="auto"/>
            <w:right w:val="none" w:sz="0" w:space="0" w:color="auto"/>
          </w:divBdr>
        </w:div>
        <w:div w:id="358702535">
          <w:marLeft w:val="1166"/>
          <w:marRight w:val="0"/>
          <w:marTop w:val="0"/>
          <w:marBottom w:val="0"/>
          <w:divBdr>
            <w:top w:val="none" w:sz="0" w:space="0" w:color="auto"/>
            <w:left w:val="none" w:sz="0" w:space="0" w:color="auto"/>
            <w:bottom w:val="none" w:sz="0" w:space="0" w:color="auto"/>
            <w:right w:val="none" w:sz="0" w:space="0" w:color="auto"/>
          </w:divBdr>
        </w:div>
        <w:div w:id="405152109">
          <w:marLeft w:val="547"/>
          <w:marRight w:val="0"/>
          <w:marTop w:val="0"/>
          <w:marBottom w:val="0"/>
          <w:divBdr>
            <w:top w:val="none" w:sz="0" w:space="0" w:color="auto"/>
            <w:left w:val="none" w:sz="0" w:space="0" w:color="auto"/>
            <w:bottom w:val="none" w:sz="0" w:space="0" w:color="auto"/>
            <w:right w:val="none" w:sz="0" w:space="0" w:color="auto"/>
          </w:divBdr>
        </w:div>
        <w:div w:id="600138598">
          <w:marLeft w:val="1166"/>
          <w:marRight w:val="0"/>
          <w:marTop w:val="0"/>
          <w:marBottom w:val="0"/>
          <w:divBdr>
            <w:top w:val="none" w:sz="0" w:space="0" w:color="auto"/>
            <w:left w:val="none" w:sz="0" w:space="0" w:color="auto"/>
            <w:bottom w:val="none" w:sz="0" w:space="0" w:color="auto"/>
            <w:right w:val="none" w:sz="0" w:space="0" w:color="auto"/>
          </w:divBdr>
        </w:div>
        <w:div w:id="618922530">
          <w:marLeft w:val="1166"/>
          <w:marRight w:val="0"/>
          <w:marTop w:val="0"/>
          <w:marBottom w:val="0"/>
          <w:divBdr>
            <w:top w:val="none" w:sz="0" w:space="0" w:color="auto"/>
            <w:left w:val="none" w:sz="0" w:space="0" w:color="auto"/>
            <w:bottom w:val="none" w:sz="0" w:space="0" w:color="auto"/>
            <w:right w:val="none" w:sz="0" w:space="0" w:color="auto"/>
          </w:divBdr>
        </w:div>
        <w:div w:id="624117708">
          <w:marLeft w:val="1166"/>
          <w:marRight w:val="0"/>
          <w:marTop w:val="0"/>
          <w:marBottom w:val="0"/>
          <w:divBdr>
            <w:top w:val="none" w:sz="0" w:space="0" w:color="auto"/>
            <w:left w:val="none" w:sz="0" w:space="0" w:color="auto"/>
            <w:bottom w:val="none" w:sz="0" w:space="0" w:color="auto"/>
            <w:right w:val="none" w:sz="0" w:space="0" w:color="auto"/>
          </w:divBdr>
        </w:div>
        <w:div w:id="649214496">
          <w:marLeft w:val="1166"/>
          <w:marRight w:val="0"/>
          <w:marTop w:val="0"/>
          <w:marBottom w:val="0"/>
          <w:divBdr>
            <w:top w:val="none" w:sz="0" w:space="0" w:color="auto"/>
            <w:left w:val="none" w:sz="0" w:space="0" w:color="auto"/>
            <w:bottom w:val="none" w:sz="0" w:space="0" w:color="auto"/>
            <w:right w:val="none" w:sz="0" w:space="0" w:color="auto"/>
          </w:divBdr>
        </w:div>
        <w:div w:id="762916721">
          <w:marLeft w:val="1166"/>
          <w:marRight w:val="0"/>
          <w:marTop w:val="0"/>
          <w:marBottom w:val="0"/>
          <w:divBdr>
            <w:top w:val="none" w:sz="0" w:space="0" w:color="auto"/>
            <w:left w:val="none" w:sz="0" w:space="0" w:color="auto"/>
            <w:bottom w:val="none" w:sz="0" w:space="0" w:color="auto"/>
            <w:right w:val="none" w:sz="0" w:space="0" w:color="auto"/>
          </w:divBdr>
        </w:div>
        <w:div w:id="821120170">
          <w:marLeft w:val="547"/>
          <w:marRight w:val="0"/>
          <w:marTop w:val="0"/>
          <w:marBottom w:val="0"/>
          <w:divBdr>
            <w:top w:val="none" w:sz="0" w:space="0" w:color="auto"/>
            <w:left w:val="none" w:sz="0" w:space="0" w:color="auto"/>
            <w:bottom w:val="none" w:sz="0" w:space="0" w:color="auto"/>
            <w:right w:val="none" w:sz="0" w:space="0" w:color="auto"/>
          </w:divBdr>
        </w:div>
        <w:div w:id="982583152">
          <w:marLeft w:val="547"/>
          <w:marRight w:val="0"/>
          <w:marTop w:val="0"/>
          <w:marBottom w:val="0"/>
          <w:divBdr>
            <w:top w:val="none" w:sz="0" w:space="0" w:color="auto"/>
            <w:left w:val="none" w:sz="0" w:space="0" w:color="auto"/>
            <w:bottom w:val="none" w:sz="0" w:space="0" w:color="auto"/>
            <w:right w:val="none" w:sz="0" w:space="0" w:color="auto"/>
          </w:divBdr>
        </w:div>
        <w:div w:id="1035274498">
          <w:marLeft w:val="1166"/>
          <w:marRight w:val="0"/>
          <w:marTop w:val="0"/>
          <w:marBottom w:val="0"/>
          <w:divBdr>
            <w:top w:val="none" w:sz="0" w:space="0" w:color="auto"/>
            <w:left w:val="none" w:sz="0" w:space="0" w:color="auto"/>
            <w:bottom w:val="none" w:sz="0" w:space="0" w:color="auto"/>
            <w:right w:val="none" w:sz="0" w:space="0" w:color="auto"/>
          </w:divBdr>
        </w:div>
        <w:div w:id="1315329043">
          <w:marLeft w:val="547"/>
          <w:marRight w:val="0"/>
          <w:marTop w:val="0"/>
          <w:marBottom w:val="0"/>
          <w:divBdr>
            <w:top w:val="none" w:sz="0" w:space="0" w:color="auto"/>
            <w:left w:val="none" w:sz="0" w:space="0" w:color="auto"/>
            <w:bottom w:val="none" w:sz="0" w:space="0" w:color="auto"/>
            <w:right w:val="none" w:sz="0" w:space="0" w:color="auto"/>
          </w:divBdr>
        </w:div>
        <w:div w:id="1842433131">
          <w:marLeft w:val="547"/>
          <w:marRight w:val="0"/>
          <w:marTop w:val="0"/>
          <w:marBottom w:val="0"/>
          <w:divBdr>
            <w:top w:val="none" w:sz="0" w:space="0" w:color="auto"/>
            <w:left w:val="none" w:sz="0" w:space="0" w:color="auto"/>
            <w:bottom w:val="none" w:sz="0" w:space="0" w:color="auto"/>
            <w:right w:val="none" w:sz="0" w:space="0" w:color="auto"/>
          </w:divBdr>
        </w:div>
      </w:divsChild>
    </w:div>
    <w:div w:id="1618947429">
      <w:bodyDiv w:val="1"/>
      <w:marLeft w:val="0"/>
      <w:marRight w:val="0"/>
      <w:marTop w:val="0"/>
      <w:marBottom w:val="0"/>
      <w:divBdr>
        <w:top w:val="none" w:sz="0" w:space="0" w:color="auto"/>
        <w:left w:val="none" w:sz="0" w:space="0" w:color="auto"/>
        <w:bottom w:val="none" w:sz="0" w:space="0" w:color="auto"/>
        <w:right w:val="none" w:sz="0" w:space="0" w:color="auto"/>
      </w:divBdr>
    </w:div>
    <w:div w:id="213760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said@ippf.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reproductive-health-journal.biomedcentral.com/articles/10.1186/s12978-020-00944-5" TargetMode="External"/><Relationship Id="rId1" Type="http://schemas.openxmlformats.org/officeDocument/2006/relationships/hyperlink" Target="https://reproductive-health-journal.biomedcentral.com/articles/10.1186/s12978-020-00944-5" TargetMode="External"/></Relationships>
</file>

<file path=word/documenttasks/documenttasks1.xml><?xml version="1.0" encoding="utf-8"?>
<t:Tasks xmlns:t="http://schemas.microsoft.com/office/tasks/2019/documenttasks" xmlns:oel="http://schemas.microsoft.com/office/2019/extlst">
  <t:Task id="{8EB15905-704C-49BD-BBE1-EEED233790CD}">
    <t:Anchor>
      <t:Comment id="1738520027"/>
    </t:Anchor>
    <t:History>
      <t:Event id="{292E58DD-7F77-4732-8DD5-048E43BEBA8B}" time="2021-07-08T10:44:46.832Z">
        <t:Attribution userId="S::anyanjong@ippfaro.org::d104cadf-c1ee-42a9-b9c3-4b4521923352" userProvider="AD" userName="Anita Nyanjong"/>
        <t:Anchor>
          <t:Comment id="1738520027"/>
        </t:Anchor>
        <t:Create/>
      </t:Event>
      <t:Event id="{2E939177-B991-4630-8288-A6B5F6DAE207}" time="2021-07-08T10:44:46.832Z">
        <t:Attribution userId="S::anyanjong@ippfaro.org::d104cadf-c1ee-42a9-b9c3-4b4521923352" userProvider="AD" userName="Anita Nyanjong"/>
        <t:Anchor>
          <t:Comment id="1738520027"/>
        </t:Anchor>
        <t:Assign userId="S::NSaid@ippf.org::bfb51e04-45ab-447d-8d5f-1fadcb7b99d9" userProvider="AD" userName="Nihal Said"/>
      </t:Event>
      <t:Event id="{35BA278F-80C5-4DC1-B2D3-6C4091271D54}" time="2021-07-08T10:44:46.832Z">
        <t:Attribution userId="S::anyanjong@ippfaro.org::d104cadf-c1ee-42a9-b9c3-4b4521923352" userProvider="AD" userName="Anita Nyanjong"/>
        <t:Anchor>
          <t:Comment id="1738520027"/>
        </t:Anchor>
        <t:SetTitle title="@Nihal Said so IPPF adopts the WHO definitions for young people and adolescents as: Adolescents: 10 -19 Youth: 15 - 24 Young People: 10 - 24 So we can be clear on the target population for the IMAP state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065390-1721-7944-B5D9-D6FD81D90E1B}">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49e8bb0b-e51d-40da-b0d2-4436db1b6a49" xsi:nil="true"/>
    <_dlc_DocId xmlns="cd58f56f-97bb-4ee3-be73-39c4c446a25c">COID-328793107-2380</_dlc_DocId>
    <_dlc_DocIdUrl xmlns="cd58f56f-97bb-4ee3-be73-39c4c446a25c">
      <Url>https://ippfglobal.sharepoint.com/sites/Connect-CO/Programmes/Tech/_layouts/15/DocIdRedir.aspx?ID=COID-328793107-2380</Url>
      <Description>COID-328793107-2380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09F5E2BC0345498471F2B3778E71DB" ma:contentTypeVersion="16" ma:contentTypeDescription="Create a new document." ma:contentTypeScope="" ma:versionID="0245b233f50fb7100f8ea19946d034d2">
  <xsd:schema xmlns:xsd="http://www.w3.org/2001/XMLSchema" xmlns:xs="http://www.w3.org/2001/XMLSchema" xmlns:p="http://schemas.microsoft.com/office/2006/metadata/properties" xmlns:ns1="http://schemas.microsoft.com/sharepoint/v3" xmlns:ns2="49e8bb0b-e51d-40da-b0d2-4436db1b6a49" xmlns:ns3="184c6296-04f2-4b59-a884-7fa598fd8790" xmlns:ns4="cd58f56f-97bb-4ee3-be73-39c4c446a25c" targetNamespace="http://schemas.microsoft.com/office/2006/metadata/properties" ma:root="true" ma:fieldsID="5f09da141faead0dfcfc88fc43cbbcda" ns1:_="" ns2:_="" ns3:_="" ns4:_="">
    <xsd:import namespace="http://schemas.microsoft.com/sharepoint/v3"/>
    <xsd:import namespace="49e8bb0b-e51d-40da-b0d2-4436db1b6a49"/>
    <xsd:import namespace="184c6296-04f2-4b59-a884-7fa598fd8790"/>
    <xsd:import namespace="cd58f56f-97bb-4ee3-be73-39c4c446a25c"/>
    <xsd:element name="properties">
      <xsd:complexType>
        <xsd:sequence>
          <xsd:element name="documentManagement">
            <xsd:complexType>
              <xsd:all>
                <xsd:element ref="ns2:MediaServiceMetadata" minOccurs="0"/>
                <xsd:element ref="ns2:MediaServiceFastMetadata" minOccurs="0"/>
                <xsd:element ref="ns2:Comment"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4:_dlc_DocId" minOccurs="0"/>
                <xsd:element ref="ns4:_dlc_DocIdUrl" minOccurs="0"/>
                <xsd:element ref="ns4:_dlc_DocIdPersistId"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8bb0b-e51d-40da-b0d2-4436db1b6a4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Comment" ma:index="10" nillable="true" ma:displayName="Comment" ma:description="Background info on this document" ma:internalName="Comment">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44B80F-64AE-4F6D-8691-71D58264D3FE}">
  <ds:schemaRefs>
    <ds:schemaRef ds:uri="http://schemas.microsoft.com/sharepoint/events"/>
  </ds:schemaRefs>
</ds:datastoreItem>
</file>

<file path=customXml/itemProps2.xml><?xml version="1.0" encoding="utf-8"?>
<ds:datastoreItem xmlns:ds="http://schemas.openxmlformats.org/officeDocument/2006/customXml" ds:itemID="{10B11E09-F9E0-4097-B3DD-28B02A802C1E}">
  <ds:schemaRefs>
    <ds:schemaRef ds:uri="http://schemas.openxmlformats.org/officeDocument/2006/bibliography"/>
  </ds:schemaRefs>
</ds:datastoreItem>
</file>

<file path=customXml/itemProps3.xml><?xml version="1.0" encoding="utf-8"?>
<ds:datastoreItem xmlns:ds="http://schemas.openxmlformats.org/officeDocument/2006/customXml" ds:itemID="{B46FEBF4-D7EB-425F-9234-AF95CAAE0617}">
  <ds:schemaRefs>
    <ds:schemaRef ds:uri="http://schemas.microsoft.com/office/2006/metadata/properties"/>
    <ds:schemaRef ds:uri="http://schemas.microsoft.com/office/infopath/2007/PartnerControls"/>
    <ds:schemaRef ds:uri="http://schemas.microsoft.com/sharepoint/v3"/>
    <ds:schemaRef ds:uri="49e8bb0b-e51d-40da-b0d2-4436db1b6a49"/>
    <ds:schemaRef ds:uri="cd58f56f-97bb-4ee3-be73-39c4c446a25c"/>
  </ds:schemaRefs>
</ds:datastoreItem>
</file>

<file path=customXml/itemProps4.xml><?xml version="1.0" encoding="utf-8"?>
<ds:datastoreItem xmlns:ds="http://schemas.openxmlformats.org/officeDocument/2006/customXml" ds:itemID="{2D6BB5EC-1E84-4863-B8C9-1F38781BE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8bb0b-e51d-40da-b0d2-4436db1b6a49"/>
    <ds:schemaRef ds:uri="184c6296-04f2-4b59-a884-7fa598fd8790"/>
    <ds:schemaRef ds:uri="cd58f56f-97bb-4ee3-be73-39c4c446a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0FABD9-13C5-49FA-9916-47BD824FC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1039</Words>
  <Characters>5926</Characters>
  <Application>Microsoft Office Word</Application>
  <DocSecurity>0</DocSecurity>
  <Lines>49</Lines>
  <Paragraphs>13</Paragraphs>
  <ScaleCrop>false</ScaleCrop>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Onyango</dc:creator>
  <cp:keywords/>
  <dc:description/>
  <cp:lastModifiedBy>Nihal Said</cp:lastModifiedBy>
  <cp:revision>78</cp:revision>
  <dcterms:created xsi:type="dcterms:W3CDTF">2023-11-21T01:51:00Z</dcterms:created>
  <dcterms:modified xsi:type="dcterms:W3CDTF">2023-11-24T08:01:00Z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0x0101007D09F5E2BC0345498471F2B3778E71DB</vt:lpwstr>
  </property>
  <property fmtid="{D5CDD505-2E9C-101B-9397-08002B2CF9AE}" pid="3" name="_dlc_DocIdItemGuid">
    <vt:lpwstr>4de9f190-1c34-434e-882e-248923201205</vt:lpwstr>
  </property>
  <property fmtid="{D5CDD505-2E9C-101B-9397-08002B2CF9AE}" pid="4" name="grammarly_documentId">
    <vt:lpwstr>documentId_8281</vt:lpwstr>
  </property>
  <property fmtid="{D5CDD505-2E9C-101B-9397-08002B2CF9AE}" pid="5" name="grammarly_documentContext">
    <vt:lpwstr>{"goals":[],"domain":"general","emotions":[],"dialect":"british"}</vt:lpwstr>
  </property>
</Properties>
</file>