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E5D9" w14:textId="77777777" w:rsidR="001F4B79" w:rsidRPr="000F2FB1" w:rsidRDefault="001F4B79" w:rsidP="001F4B79">
      <w:pPr>
        <w:rPr>
          <w:rFonts w:ascii="Arial" w:hAnsi="Arial" w:cs="Arial"/>
          <w:b/>
          <w:u w:val="single"/>
        </w:rPr>
      </w:pPr>
    </w:p>
    <w:p w14:paraId="63BABBFF" w14:textId="77777777" w:rsidR="001F4B79" w:rsidRPr="00354A2F" w:rsidRDefault="001F4B79" w:rsidP="00281762">
      <w:pPr>
        <w:jc w:val="center"/>
        <w:rPr>
          <w:rFonts w:ascii="Arial" w:hAnsi="Arial" w:cs="Arial"/>
          <w:b/>
          <w:sz w:val="36"/>
          <w:szCs w:val="36"/>
        </w:rPr>
      </w:pPr>
      <w:r w:rsidRPr="00354A2F">
        <w:rPr>
          <w:rFonts w:ascii="Arial" w:hAnsi="Arial" w:cs="Arial"/>
          <w:b/>
          <w:sz w:val="36"/>
          <w:szCs w:val="36"/>
        </w:rPr>
        <w:t>Terms of Reference for Consultancy Services</w:t>
      </w:r>
    </w:p>
    <w:p w14:paraId="194E4F18" w14:textId="30626B82" w:rsidR="001F4B79" w:rsidRPr="000F311D" w:rsidRDefault="00154BC2" w:rsidP="0028176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F311D">
        <w:rPr>
          <w:rFonts w:ascii="Arial" w:hAnsi="Arial" w:cs="Arial"/>
          <w:b/>
          <w:sz w:val="32"/>
          <w:szCs w:val="32"/>
          <w:u w:val="single"/>
        </w:rPr>
        <w:t xml:space="preserve">Strategy </w:t>
      </w:r>
      <w:r w:rsidR="00E1007E">
        <w:rPr>
          <w:rFonts w:ascii="Arial" w:hAnsi="Arial" w:cs="Arial"/>
          <w:b/>
          <w:sz w:val="32"/>
          <w:szCs w:val="32"/>
          <w:u w:val="single"/>
        </w:rPr>
        <w:t>Consultant</w:t>
      </w:r>
      <w:r w:rsidRPr="000F311D">
        <w:rPr>
          <w:rFonts w:ascii="Arial" w:hAnsi="Arial" w:cs="Arial"/>
          <w:b/>
          <w:sz w:val="32"/>
          <w:szCs w:val="32"/>
          <w:u w:val="single"/>
        </w:rPr>
        <w:t xml:space="preserve"> to </w:t>
      </w:r>
      <w:r w:rsidR="00023C05" w:rsidRPr="000F311D">
        <w:rPr>
          <w:rFonts w:ascii="Arial" w:hAnsi="Arial" w:cs="Arial"/>
          <w:b/>
          <w:sz w:val="32"/>
          <w:szCs w:val="32"/>
          <w:u w:val="single"/>
        </w:rPr>
        <w:t xml:space="preserve">develop </w:t>
      </w:r>
      <w:r w:rsidRPr="000F311D">
        <w:rPr>
          <w:rFonts w:ascii="Arial" w:hAnsi="Arial" w:cs="Arial"/>
          <w:b/>
          <w:sz w:val="32"/>
          <w:szCs w:val="32"/>
          <w:u w:val="single"/>
        </w:rPr>
        <w:t xml:space="preserve">IPPF’s </w:t>
      </w:r>
      <w:r w:rsidR="00E1007E">
        <w:rPr>
          <w:rFonts w:ascii="Arial" w:hAnsi="Arial" w:cs="Arial"/>
          <w:b/>
          <w:sz w:val="32"/>
          <w:szCs w:val="32"/>
          <w:u w:val="single"/>
        </w:rPr>
        <w:t xml:space="preserve">Solidarity for Change and Voice </w:t>
      </w:r>
      <w:r w:rsidR="007722C4" w:rsidRPr="000F311D">
        <w:rPr>
          <w:rFonts w:ascii="Arial" w:hAnsi="Arial" w:cs="Arial"/>
          <w:b/>
          <w:sz w:val="32"/>
          <w:szCs w:val="32"/>
          <w:u w:val="single"/>
        </w:rPr>
        <w:t>Roadmap</w:t>
      </w:r>
      <w:r w:rsidR="001F4B79" w:rsidRPr="000F311D">
        <w:rPr>
          <w:rFonts w:ascii="Arial" w:hAnsi="Arial" w:cs="Arial"/>
          <w:b/>
          <w:sz w:val="32"/>
          <w:szCs w:val="32"/>
          <w:u w:val="single"/>
        </w:rPr>
        <w:t xml:space="preserve"> 202</w:t>
      </w:r>
      <w:r w:rsidR="00E1007E">
        <w:rPr>
          <w:rFonts w:ascii="Arial" w:hAnsi="Arial" w:cs="Arial"/>
          <w:b/>
          <w:sz w:val="32"/>
          <w:szCs w:val="32"/>
          <w:u w:val="single"/>
        </w:rPr>
        <w:t>5</w:t>
      </w:r>
      <w:r w:rsidR="001F4B79" w:rsidRPr="000F311D">
        <w:rPr>
          <w:rFonts w:ascii="Arial" w:hAnsi="Arial" w:cs="Arial"/>
          <w:b/>
          <w:sz w:val="32"/>
          <w:szCs w:val="32"/>
          <w:u w:val="single"/>
        </w:rPr>
        <w:t>-20</w:t>
      </w:r>
      <w:r w:rsidR="00023C05" w:rsidRPr="000F311D">
        <w:rPr>
          <w:rFonts w:ascii="Arial" w:hAnsi="Arial" w:cs="Arial"/>
          <w:b/>
          <w:sz w:val="32"/>
          <w:szCs w:val="32"/>
          <w:u w:val="single"/>
        </w:rPr>
        <w:t>2</w:t>
      </w:r>
      <w:r w:rsidR="00E1007E">
        <w:rPr>
          <w:rFonts w:ascii="Arial" w:hAnsi="Arial" w:cs="Arial"/>
          <w:b/>
          <w:sz w:val="32"/>
          <w:szCs w:val="32"/>
          <w:u w:val="single"/>
        </w:rPr>
        <w:t>8</w:t>
      </w:r>
    </w:p>
    <w:p w14:paraId="0003306D" w14:textId="7E5029C6" w:rsidR="008D00E3" w:rsidRDefault="000F2FB1" w:rsidP="00EA3972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0F2FB1">
        <w:rPr>
          <w:rFonts w:ascii="Arial" w:hAnsi="Arial" w:cs="Arial"/>
          <w:sz w:val="20"/>
          <w:szCs w:val="20"/>
        </w:rPr>
        <w:t xml:space="preserve">Applications must address all requirements of the Terms of Reference and include all the information/documents requested at Section </w:t>
      </w:r>
      <w:r w:rsidR="009A065C">
        <w:rPr>
          <w:rFonts w:ascii="Arial" w:hAnsi="Arial" w:cs="Arial"/>
          <w:sz w:val="20"/>
          <w:szCs w:val="20"/>
        </w:rPr>
        <w:t>7</w:t>
      </w:r>
      <w:r w:rsidRPr="000F2FB1">
        <w:rPr>
          <w:rFonts w:ascii="Arial" w:hAnsi="Arial" w:cs="Arial"/>
          <w:sz w:val="20"/>
          <w:szCs w:val="20"/>
        </w:rPr>
        <w:t>.</w:t>
      </w:r>
    </w:p>
    <w:p w14:paraId="00AE19B4" w14:textId="77777777" w:rsidR="00D16CA3" w:rsidRPr="00EA3972" w:rsidRDefault="00D16CA3" w:rsidP="00EA3972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C1DAC" w:rsidRPr="000F2FB1" w14:paraId="7E549676" w14:textId="77777777" w:rsidTr="00C23B9D">
        <w:trPr>
          <w:trHeight w:val="2826"/>
        </w:trPr>
        <w:tc>
          <w:tcPr>
            <w:tcW w:w="2405" w:type="dxa"/>
          </w:tcPr>
          <w:p w14:paraId="43EAE5E1" w14:textId="2D0D2AD4" w:rsidR="003C1DAC" w:rsidRPr="000F2FB1" w:rsidRDefault="003C1DAC" w:rsidP="003C1DA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F2FB1"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6611" w:type="dxa"/>
          </w:tcPr>
          <w:p w14:paraId="7B701328" w14:textId="78867188" w:rsidR="003C1DAC" w:rsidRPr="00EA3972" w:rsidRDefault="00E932E1" w:rsidP="00EA3972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FB1">
              <w:rPr>
                <w:rFonts w:ascii="Arial" w:hAnsi="Arial" w:cs="Arial"/>
                <w:sz w:val="22"/>
                <w:szCs w:val="22"/>
              </w:rPr>
              <w:t xml:space="preserve">Established in 1952, IPPF is a Federation of 120 Member </w:t>
            </w:r>
            <w:r w:rsidR="00903144">
              <w:rPr>
                <w:rFonts w:ascii="Arial" w:hAnsi="Arial" w:cs="Arial"/>
                <w:sz w:val="22"/>
                <w:szCs w:val="22"/>
              </w:rPr>
              <w:t xml:space="preserve">Associations </w:t>
            </w:r>
            <w:r w:rsidRPr="000F2FB1">
              <w:rPr>
                <w:rFonts w:ascii="Arial" w:hAnsi="Arial" w:cs="Arial"/>
                <w:sz w:val="22"/>
                <w:szCs w:val="22"/>
              </w:rPr>
              <w:t xml:space="preserve">and 23 </w:t>
            </w:r>
            <w:r w:rsidR="00903144">
              <w:rPr>
                <w:rFonts w:ascii="Arial" w:hAnsi="Arial" w:cs="Arial"/>
                <w:sz w:val="22"/>
                <w:szCs w:val="22"/>
              </w:rPr>
              <w:t xml:space="preserve">Collaborating </w:t>
            </w:r>
            <w:r w:rsidRPr="000F2FB1">
              <w:rPr>
                <w:rFonts w:ascii="Arial" w:hAnsi="Arial" w:cs="Arial"/>
                <w:sz w:val="22"/>
                <w:szCs w:val="22"/>
              </w:rPr>
              <w:t xml:space="preserve">Partners working </w:t>
            </w:r>
            <w:r w:rsidR="00903144">
              <w:rPr>
                <w:rFonts w:ascii="Arial" w:hAnsi="Arial" w:cs="Arial"/>
                <w:sz w:val="22"/>
                <w:szCs w:val="22"/>
              </w:rPr>
              <w:t>over</w:t>
            </w:r>
            <w:r w:rsidR="00903144" w:rsidRPr="000F2F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2FB1">
              <w:rPr>
                <w:rFonts w:ascii="Arial" w:hAnsi="Arial" w:cs="Arial"/>
                <w:sz w:val="22"/>
                <w:szCs w:val="22"/>
              </w:rPr>
              <w:t>145 countries worldwide. IPPF is a locally owned, globally connected civil society movement that champions and defends all peoples right to make informed and free choices about their sexuality and well-being, in a world without discrimination. We deliver sexual and reproductive health (SRH) services around the world and fight for sexual rights for all.  In 202</w:t>
            </w:r>
            <w:r w:rsidR="008B6809">
              <w:rPr>
                <w:rFonts w:ascii="Arial" w:hAnsi="Arial" w:cs="Arial"/>
                <w:sz w:val="22"/>
                <w:szCs w:val="22"/>
              </w:rPr>
              <w:t>3</w:t>
            </w:r>
            <w:r w:rsidRPr="000F2FB1">
              <w:rPr>
                <w:rFonts w:ascii="Arial" w:hAnsi="Arial" w:cs="Arial"/>
                <w:sz w:val="22"/>
                <w:szCs w:val="22"/>
              </w:rPr>
              <w:t xml:space="preserve">, we delivered </w:t>
            </w:r>
            <w:r w:rsidR="002248E3">
              <w:rPr>
                <w:rFonts w:ascii="Arial" w:hAnsi="Arial" w:cs="Arial"/>
                <w:sz w:val="22"/>
                <w:szCs w:val="22"/>
              </w:rPr>
              <w:t>222</w:t>
            </w:r>
            <w:r w:rsidRPr="000F2FB1">
              <w:rPr>
                <w:rFonts w:ascii="Arial" w:hAnsi="Arial" w:cs="Arial"/>
                <w:sz w:val="22"/>
                <w:szCs w:val="22"/>
              </w:rPr>
              <w:t xml:space="preserve"> million sexual and reproductive health services globally, serving 7</w:t>
            </w:r>
            <w:r w:rsidR="00B4606C">
              <w:rPr>
                <w:rFonts w:ascii="Arial" w:hAnsi="Arial" w:cs="Arial"/>
                <w:sz w:val="22"/>
                <w:szCs w:val="22"/>
              </w:rPr>
              <w:t>1</w:t>
            </w:r>
            <w:r w:rsidRPr="000F2FB1">
              <w:rPr>
                <w:rFonts w:ascii="Arial" w:hAnsi="Arial" w:cs="Arial"/>
                <w:sz w:val="22"/>
                <w:szCs w:val="22"/>
              </w:rPr>
              <w:t xml:space="preserve"> million people.</w:t>
            </w:r>
          </w:p>
          <w:p w14:paraId="1875D2DF" w14:textId="77777777" w:rsidR="008D00E3" w:rsidRPr="000F2FB1" w:rsidRDefault="008D00E3" w:rsidP="008D00E3">
            <w:pPr>
              <w:pStyle w:val="CommentText"/>
              <w:spacing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F2FB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IPPF’s New Strategic Framework</w:t>
            </w:r>
          </w:p>
          <w:p w14:paraId="7B277A64" w14:textId="77777777" w:rsidR="008D00E3" w:rsidRPr="000F2FB1" w:rsidRDefault="008D00E3" w:rsidP="008D00E3">
            <w:pPr>
              <w:pStyle w:val="CommentText"/>
              <w:spacing w:after="0"/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48F562D" w14:textId="0857F86B" w:rsidR="008D00E3" w:rsidRDefault="008D00E3" w:rsidP="008D00E3">
            <w:pPr>
              <w:pStyle w:val="Comment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103">
              <w:rPr>
                <w:rFonts w:ascii="Arial" w:hAnsi="Arial" w:cs="Arial"/>
                <w:sz w:val="22"/>
                <w:szCs w:val="22"/>
              </w:rPr>
              <w:t>IPPF</w:t>
            </w:r>
            <w:r w:rsidR="009354D3" w:rsidRPr="006C1103">
              <w:rPr>
                <w:rFonts w:ascii="Arial" w:hAnsi="Arial" w:cs="Arial"/>
                <w:sz w:val="22"/>
                <w:szCs w:val="22"/>
              </w:rPr>
              <w:t xml:space="preserve">’s new </w:t>
            </w:r>
            <w:r w:rsidR="00AA0468" w:rsidRPr="006C1103">
              <w:rPr>
                <w:rFonts w:ascii="Arial" w:hAnsi="Arial" w:cs="Arial"/>
                <w:sz w:val="22"/>
                <w:szCs w:val="22"/>
              </w:rPr>
              <w:t xml:space="preserve">Strategy </w:t>
            </w:r>
            <w:r w:rsidR="004D29B7" w:rsidRPr="006C1103">
              <w:rPr>
                <w:rFonts w:ascii="Arial" w:hAnsi="Arial" w:cs="Arial"/>
                <w:sz w:val="22"/>
                <w:szCs w:val="22"/>
              </w:rPr>
              <w:t>2025-</w:t>
            </w:r>
            <w:r w:rsidR="00AA0468" w:rsidRPr="006C1103">
              <w:rPr>
                <w:rFonts w:ascii="Arial" w:hAnsi="Arial" w:cs="Arial"/>
                <w:sz w:val="22"/>
                <w:szCs w:val="22"/>
              </w:rPr>
              <w:t xml:space="preserve">2028: Come Together is built on four key pillars: </w:t>
            </w:r>
            <w:r w:rsidR="00551AF9" w:rsidRPr="006C1103">
              <w:rPr>
                <w:rFonts w:ascii="Arial" w:hAnsi="Arial" w:cs="Arial"/>
                <w:sz w:val="22"/>
                <w:szCs w:val="22"/>
              </w:rPr>
              <w:t>people-centre</w:t>
            </w:r>
            <w:r w:rsidR="004D29B7" w:rsidRPr="006C1103">
              <w:rPr>
                <w:rFonts w:ascii="Arial" w:hAnsi="Arial" w:cs="Arial"/>
                <w:sz w:val="22"/>
                <w:szCs w:val="22"/>
              </w:rPr>
              <w:t>d care</w:t>
            </w:r>
            <w:r w:rsidR="008E669E" w:rsidRPr="006C1103">
              <w:rPr>
                <w:rFonts w:ascii="Arial" w:hAnsi="Arial" w:cs="Arial"/>
                <w:sz w:val="22"/>
                <w:szCs w:val="22"/>
              </w:rPr>
              <w:t>;</w:t>
            </w:r>
            <w:r w:rsidR="00931CE7" w:rsidRPr="006C1103">
              <w:rPr>
                <w:rFonts w:ascii="Arial" w:hAnsi="Arial" w:cs="Arial"/>
                <w:sz w:val="22"/>
                <w:szCs w:val="22"/>
              </w:rPr>
              <w:t xml:space="preserve"> moving the sexuality agenda, </w:t>
            </w:r>
            <w:r w:rsidR="00BC0CD0" w:rsidRPr="006C1103">
              <w:rPr>
                <w:rFonts w:ascii="Arial" w:hAnsi="Arial" w:cs="Arial"/>
                <w:sz w:val="22"/>
                <w:szCs w:val="22"/>
              </w:rPr>
              <w:t>solidarity for change</w:t>
            </w:r>
            <w:r w:rsidR="008E669E" w:rsidRPr="006C1103">
              <w:rPr>
                <w:rFonts w:ascii="Arial" w:hAnsi="Arial" w:cs="Arial"/>
                <w:sz w:val="22"/>
                <w:szCs w:val="22"/>
              </w:rPr>
              <w:t>;</w:t>
            </w:r>
            <w:r w:rsidR="00BC0CD0" w:rsidRPr="006C1103">
              <w:rPr>
                <w:rFonts w:ascii="Arial" w:hAnsi="Arial" w:cs="Arial"/>
                <w:sz w:val="22"/>
                <w:szCs w:val="22"/>
              </w:rPr>
              <w:t xml:space="preserve"> and nurturing the federation.</w:t>
            </w:r>
            <w:r w:rsidR="00890653" w:rsidRPr="006C1103">
              <w:rPr>
                <w:rFonts w:ascii="Arial" w:hAnsi="Arial" w:cs="Arial"/>
                <w:sz w:val="22"/>
                <w:szCs w:val="22"/>
              </w:rPr>
              <w:t xml:space="preserve"> Its aim is to transform IPPF across the Federation—from Member</w:t>
            </w:r>
            <w:r w:rsidR="000C472F" w:rsidRPr="006C1103">
              <w:rPr>
                <w:rFonts w:ascii="Arial" w:hAnsi="Arial" w:cs="Arial"/>
                <w:sz w:val="22"/>
                <w:szCs w:val="22"/>
              </w:rPr>
              <w:t xml:space="preserve"> Associations to the Secretariat—by committ</w:t>
            </w:r>
            <w:r w:rsidR="008E669E" w:rsidRPr="006C1103">
              <w:rPr>
                <w:rFonts w:ascii="Arial" w:hAnsi="Arial" w:cs="Arial"/>
                <w:sz w:val="22"/>
                <w:szCs w:val="22"/>
              </w:rPr>
              <w:t>ing</w:t>
            </w:r>
            <w:r w:rsidR="000C472F" w:rsidRPr="006C1103">
              <w:rPr>
                <w:rFonts w:ascii="Arial" w:hAnsi="Arial" w:cs="Arial"/>
                <w:sz w:val="22"/>
                <w:szCs w:val="22"/>
              </w:rPr>
              <w:t xml:space="preserve"> to daring, feminist action that secures all people freedoms to make choices about our bodies, sexual </w:t>
            </w:r>
            <w:proofErr w:type="gramStart"/>
            <w:r w:rsidR="000C472F" w:rsidRPr="006C1103">
              <w:rPr>
                <w:rFonts w:ascii="Arial" w:hAnsi="Arial" w:cs="Arial"/>
                <w:sz w:val="22"/>
                <w:szCs w:val="22"/>
              </w:rPr>
              <w:t>lives</w:t>
            </w:r>
            <w:proofErr w:type="gramEnd"/>
            <w:r w:rsidR="000C472F" w:rsidRPr="006C1103">
              <w:rPr>
                <w:rFonts w:ascii="Arial" w:hAnsi="Arial" w:cs="Arial"/>
                <w:sz w:val="22"/>
                <w:szCs w:val="22"/>
              </w:rPr>
              <w:t xml:space="preserve"> and well-being, with a</w:t>
            </w:r>
            <w:r w:rsidR="008E669E" w:rsidRPr="006C1103">
              <w:rPr>
                <w:rFonts w:ascii="Arial" w:hAnsi="Arial" w:cs="Arial"/>
                <w:sz w:val="22"/>
                <w:szCs w:val="22"/>
              </w:rPr>
              <w:t>n</w:t>
            </w:r>
            <w:r w:rsidR="000C472F" w:rsidRPr="006C1103">
              <w:rPr>
                <w:rFonts w:ascii="Arial" w:hAnsi="Arial" w:cs="Arial"/>
                <w:sz w:val="22"/>
                <w:szCs w:val="22"/>
              </w:rPr>
              <w:t xml:space="preserve"> emp</w:t>
            </w:r>
            <w:r w:rsidR="008E669E" w:rsidRPr="006C1103">
              <w:rPr>
                <w:rFonts w:ascii="Arial" w:hAnsi="Arial" w:cs="Arial"/>
                <w:sz w:val="22"/>
                <w:szCs w:val="22"/>
              </w:rPr>
              <w:t>ha</w:t>
            </w:r>
            <w:r w:rsidR="000C472F" w:rsidRPr="006C1103">
              <w:rPr>
                <w:rFonts w:ascii="Arial" w:hAnsi="Arial" w:cs="Arial"/>
                <w:sz w:val="22"/>
                <w:szCs w:val="22"/>
              </w:rPr>
              <w:t xml:space="preserve">sis on reaching the marginalised and excluded. </w:t>
            </w:r>
            <w:r w:rsidR="00BC0CD0" w:rsidRPr="006C11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9B7" w:rsidRPr="006C11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11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1861E7" w14:textId="77777777" w:rsidR="00551AF9" w:rsidRDefault="00551AF9" w:rsidP="008D00E3">
            <w:pPr>
              <w:pStyle w:val="Comment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EE8F82" w14:textId="42B5CDD4" w:rsidR="0072619D" w:rsidRDefault="000C472F" w:rsidP="008D00E3">
            <w:pPr>
              <w:pStyle w:val="Comment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Central to this </w:t>
            </w:r>
            <w:r w:rsidR="006C1103">
              <w:rPr>
                <w:rFonts w:ascii="Arial" w:hAnsi="Arial" w:cs="Arial"/>
                <w:sz w:val="22"/>
                <w:szCs w:val="22"/>
              </w:rPr>
              <w:t>innovative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approach is Solidarity for Voice and Change (S4CV), a new </w:t>
            </w:r>
            <w:r w:rsidR="006C1103">
              <w:rPr>
                <w:rFonts w:ascii="Arial" w:hAnsi="Arial" w:cs="Arial"/>
                <w:sz w:val="22"/>
                <w:szCs w:val="22"/>
              </w:rPr>
              <w:t>department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IPPF, which brings together communication,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voice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media (CVM), political advocacy, community engagement and work on opposition and narratives. S4CV is tasked with building bridges to allied movements and crafting </w:t>
            </w:r>
            <w:r w:rsidR="00D14D4C">
              <w:rPr>
                <w:rFonts w:ascii="Arial" w:hAnsi="Arial" w:cs="Arial"/>
                <w:sz w:val="22"/>
                <w:szCs w:val="22"/>
              </w:rPr>
              <w:t xml:space="preserve">new approaches and stories to counter </w:t>
            </w:r>
            <w:r w:rsidR="001E640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14D4C">
              <w:rPr>
                <w:rFonts w:ascii="Arial" w:hAnsi="Arial" w:cs="Arial"/>
                <w:sz w:val="22"/>
                <w:szCs w:val="22"/>
              </w:rPr>
              <w:t>global pushback against sexual and reproductive health</w:t>
            </w:r>
            <w:r w:rsidR="0088186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881860">
              <w:rPr>
                <w:rFonts w:ascii="Arial" w:hAnsi="Arial" w:cs="Arial"/>
                <w:sz w:val="22"/>
                <w:szCs w:val="22"/>
              </w:rPr>
              <w:t>rights</w:t>
            </w:r>
            <w:proofErr w:type="gramEnd"/>
            <w:r w:rsidR="00881860">
              <w:rPr>
                <w:rFonts w:ascii="Arial" w:hAnsi="Arial" w:cs="Arial"/>
                <w:sz w:val="22"/>
                <w:szCs w:val="22"/>
              </w:rPr>
              <w:t xml:space="preserve"> and justice</w:t>
            </w:r>
            <w:r w:rsidR="00DC2B28">
              <w:rPr>
                <w:rFonts w:ascii="Arial" w:hAnsi="Arial" w:cs="Arial"/>
                <w:sz w:val="22"/>
                <w:szCs w:val="22"/>
              </w:rPr>
              <w:t xml:space="preserve"> (SRHRJ)</w:t>
            </w:r>
            <w:r w:rsidR="008818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788869" w14:textId="77777777" w:rsidR="0072619D" w:rsidRDefault="0072619D" w:rsidP="008D00E3">
            <w:pPr>
              <w:pStyle w:val="Comment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A018F3" w14:textId="3878152F" w:rsidR="00800B1C" w:rsidRPr="00DC2B28" w:rsidRDefault="00DC5C8A" w:rsidP="00C23B9D">
            <w:pPr>
              <w:pStyle w:val="Comment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B28">
              <w:rPr>
                <w:rFonts w:ascii="Arial" w:hAnsi="Arial" w:cs="Arial"/>
                <w:sz w:val="22"/>
                <w:szCs w:val="22"/>
              </w:rPr>
              <w:t xml:space="preserve">S4CV knows its destination, but the journey ahead is </w:t>
            </w:r>
            <w:proofErr w:type="gramStart"/>
            <w:r w:rsidRPr="00DC2B28">
              <w:rPr>
                <w:rFonts w:ascii="Arial" w:hAnsi="Arial" w:cs="Arial"/>
                <w:sz w:val="22"/>
                <w:szCs w:val="22"/>
              </w:rPr>
              <w:t>uncharted</w:t>
            </w:r>
            <w:proofErr w:type="gramEnd"/>
            <w:r w:rsidRPr="00DC2B28">
              <w:rPr>
                <w:rFonts w:ascii="Arial" w:hAnsi="Arial" w:cs="Arial"/>
                <w:sz w:val="22"/>
                <w:szCs w:val="22"/>
              </w:rPr>
              <w:t xml:space="preserve"> and the terrain is increasingly rough. S4CV needs a </w:t>
            </w:r>
            <w:r w:rsidR="00611477">
              <w:rPr>
                <w:rFonts w:ascii="Arial" w:hAnsi="Arial" w:cs="Arial"/>
                <w:sz w:val="22"/>
                <w:szCs w:val="22"/>
              </w:rPr>
              <w:t>map</w:t>
            </w:r>
            <w:r w:rsidRPr="00DC2B28">
              <w:rPr>
                <w:rFonts w:ascii="Arial" w:hAnsi="Arial" w:cs="Arial"/>
                <w:sz w:val="22"/>
                <w:szCs w:val="22"/>
              </w:rPr>
              <w:t xml:space="preserve"> to bring together </w:t>
            </w:r>
            <w:r w:rsidR="00800B1C" w:rsidRPr="00800B1C">
              <w:rPr>
                <w:rFonts w:ascii="Arial" w:hAnsi="Arial" w:cs="Arial"/>
                <w:sz w:val="22"/>
                <w:szCs w:val="22"/>
                <w:lang w:val="en-US"/>
              </w:rPr>
              <w:t xml:space="preserve">the work streams that are the key </w:t>
            </w:r>
            <w:r w:rsidR="00611477">
              <w:rPr>
                <w:rFonts w:ascii="Arial" w:hAnsi="Arial" w:cs="Arial"/>
                <w:sz w:val="22"/>
                <w:szCs w:val="22"/>
                <w:lang w:val="en-US"/>
              </w:rPr>
              <w:t>conduits</w:t>
            </w:r>
            <w:r w:rsidR="00800B1C" w:rsidRPr="00800B1C">
              <w:rPr>
                <w:rFonts w:ascii="Arial" w:hAnsi="Arial" w:cs="Arial"/>
                <w:sz w:val="22"/>
                <w:szCs w:val="22"/>
                <w:lang w:val="en-US"/>
              </w:rPr>
              <w:t xml:space="preserve"> to change - political intelligence and advocacy, winning </w:t>
            </w:r>
            <w:proofErr w:type="gramStart"/>
            <w:r w:rsidR="00800B1C" w:rsidRPr="00800B1C">
              <w:rPr>
                <w:rFonts w:ascii="Arial" w:hAnsi="Arial" w:cs="Arial"/>
                <w:sz w:val="22"/>
                <w:szCs w:val="22"/>
                <w:lang w:val="en-US"/>
              </w:rPr>
              <w:t>narratives</w:t>
            </w:r>
            <w:proofErr w:type="gramEnd"/>
            <w:r w:rsidR="0065136D" w:rsidRPr="00DC2B28">
              <w:rPr>
                <w:rFonts w:ascii="Arial" w:hAnsi="Arial" w:cs="Arial"/>
                <w:sz w:val="22"/>
                <w:szCs w:val="22"/>
                <w:lang w:val="en-US"/>
              </w:rPr>
              <w:t xml:space="preserve"> and</w:t>
            </w:r>
            <w:r w:rsidR="00800B1C" w:rsidRPr="00800B1C">
              <w:rPr>
                <w:rFonts w:ascii="Arial" w:hAnsi="Arial" w:cs="Arial"/>
                <w:sz w:val="22"/>
                <w:szCs w:val="22"/>
                <w:lang w:val="en-US"/>
              </w:rPr>
              <w:t xml:space="preserve"> movement support</w:t>
            </w:r>
            <w:r w:rsidR="00DB5415" w:rsidRPr="00DC2B28">
              <w:rPr>
                <w:rFonts w:ascii="Arial" w:hAnsi="Arial" w:cs="Arial"/>
                <w:sz w:val="22"/>
                <w:szCs w:val="22"/>
                <w:lang w:val="en-US"/>
              </w:rPr>
              <w:t xml:space="preserve"> to maximum effect, ensuring that the </w:t>
            </w:r>
            <w:r w:rsidR="00800B1C" w:rsidRPr="00800B1C">
              <w:rPr>
                <w:rFonts w:ascii="Arial" w:hAnsi="Arial" w:cs="Arial"/>
                <w:sz w:val="22"/>
                <w:szCs w:val="22"/>
                <w:lang w:val="en-US"/>
              </w:rPr>
              <w:t>Federation has the strategies, tools and tactics to continue to make progress for people, even in the face of the forces that operate against SRHR</w:t>
            </w:r>
            <w:r w:rsidR="00DB5415" w:rsidRPr="00DC2B28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="00800B1C" w:rsidRPr="00800B1C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186A4ADC" w14:textId="77777777" w:rsidR="00800B1C" w:rsidRDefault="00800B1C" w:rsidP="008D00E3">
            <w:pPr>
              <w:pStyle w:val="Comment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3DB044" w14:textId="77777777" w:rsidR="00E54960" w:rsidRDefault="00E54960" w:rsidP="008D00E3">
            <w:pPr>
              <w:pStyle w:val="Comment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81C44D" w14:textId="5B9EF028" w:rsidR="008D00E3" w:rsidRPr="000F2FB1" w:rsidRDefault="008D00E3" w:rsidP="00DF7A01">
            <w:pPr>
              <w:rPr>
                <w:rFonts w:ascii="Arial" w:hAnsi="Arial" w:cs="Arial"/>
                <w:b/>
              </w:rPr>
            </w:pPr>
          </w:p>
        </w:tc>
      </w:tr>
      <w:tr w:rsidR="003C1DAC" w:rsidRPr="000F2FB1" w14:paraId="09810F04" w14:textId="77777777" w:rsidTr="00E932E1">
        <w:tc>
          <w:tcPr>
            <w:tcW w:w="2405" w:type="dxa"/>
          </w:tcPr>
          <w:p w14:paraId="0E1D1A91" w14:textId="77DC15E5" w:rsidR="003C1DAC" w:rsidRPr="000F2FB1" w:rsidRDefault="003C1DAC" w:rsidP="003C1DA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F2FB1">
              <w:rPr>
                <w:rFonts w:ascii="Arial" w:hAnsi="Arial" w:cs="Arial"/>
                <w:b/>
              </w:rPr>
              <w:lastRenderedPageBreak/>
              <w:t>Purpose</w:t>
            </w:r>
          </w:p>
        </w:tc>
        <w:tc>
          <w:tcPr>
            <w:tcW w:w="6611" w:type="dxa"/>
          </w:tcPr>
          <w:p w14:paraId="1A115900" w14:textId="2728F208" w:rsidR="0018317E" w:rsidRPr="006F1706" w:rsidRDefault="00E932E1" w:rsidP="00E932E1">
            <w:pPr>
              <w:jc w:val="both"/>
              <w:rPr>
                <w:rFonts w:ascii="Arial" w:hAnsi="Arial" w:cs="Arial"/>
                <w:bCs/>
              </w:rPr>
            </w:pPr>
            <w:r w:rsidRPr="006F1706">
              <w:rPr>
                <w:rFonts w:ascii="Arial" w:hAnsi="Arial" w:cs="Arial"/>
                <w:bCs/>
              </w:rPr>
              <w:t xml:space="preserve">International Planned Parenthood Federation (IPPF) is seeking a suitably qualified and experienced consultant to lead in the writing and development of IPPF’s </w:t>
            </w:r>
            <w:r w:rsidR="00E54960" w:rsidRPr="006F1706">
              <w:rPr>
                <w:rFonts w:ascii="Arial" w:hAnsi="Arial" w:cs="Arial"/>
                <w:bCs/>
              </w:rPr>
              <w:t>new Solidarity for Change and Voice (S4CV) Roadmap for 2025-2028.</w:t>
            </w:r>
          </w:p>
          <w:p w14:paraId="40E69D3E" w14:textId="77777777" w:rsidR="00917A1D" w:rsidRPr="00C23B9D" w:rsidRDefault="00917A1D" w:rsidP="00E932E1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  <w:p w14:paraId="7319830C" w14:textId="2E573B1F" w:rsidR="008D00E3" w:rsidRDefault="00E932E1" w:rsidP="00E932E1">
            <w:pPr>
              <w:jc w:val="both"/>
              <w:rPr>
                <w:rFonts w:ascii="Arial" w:hAnsi="Arial" w:cs="Arial"/>
                <w:bCs/>
              </w:rPr>
            </w:pPr>
            <w:r w:rsidRPr="00854D0A">
              <w:rPr>
                <w:rFonts w:ascii="Arial" w:hAnsi="Arial" w:cs="Arial"/>
                <w:bCs/>
              </w:rPr>
              <w:t xml:space="preserve">The new </w:t>
            </w:r>
            <w:r w:rsidR="00E54960" w:rsidRPr="00854D0A">
              <w:rPr>
                <w:rFonts w:ascii="Arial" w:hAnsi="Arial" w:cs="Arial"/>
                <w:bCs/>
              </w:rPr>
              <w:t>S4CV</w:t>
            </w:r>
            <w:r w:rsidRPr="00854D0A">
              <w:rPr>
                <w:rFonts w:ascii="Arial" w:hAnsi="Arial" w:cs="Arial"/>
                <w:bCs/>
              </w:rPr>
              <w:t xml:space="preserve"> Roadmap will </w:t>
            </w:r>
            <w:r w:rsidRPr="00854D0A">
              <w:rPr>
                <w:rFonts w:ascii="Arial" w:hAnsi="Arial" w:cs="Arial"/>
              </w:rPr>
              <w:t>provide strategic</w:t>
            </w:r>
            <w:r w:rsidRPr="00854D0A">
              <w:rPr>
                <w:rFonts w:ascii="Arial" w:hAnsi="Arial" w:cs="Arial"/>
                <w:b/>
              </w:rPr>
              <w:t xml:space="preserve"> </w:t>
            </w:r>
            <w:r w:rsidRPr="00854D0A">
              <w:rPr>
                <w:rFonts w:ascii="Arial" w:hAnsi="Arial" w:cs="Arial"/>
                <w:bCs/>
              </w:rPr>
              <w:t>direction to</w:t>
            </w:r>
            <w:r w:rsidR="00B511F2" w:rsidRPr="00854D0A">
              <w:rPr>
                <w:rFonts w:ascii="Arial" w:hAnsi="Arial" w:cs="Arial"/>
                <w:bCs/>
              </w:rPr>
              <w:t xml:space="preserve"> how the unit’s four thematic clusters can optimally work together </w:t>
            </w:r>
            <w:proofErr w:type="gramStart"/>
            <w:r w:rsidRPr="00854D0A">
              <w:rPr>
                <w:rFonts w:ascii="Arial" w:hAnsi="Arial" w:cs="Arial"/>
                <w:bCs/>
              </w:rPr>
              <w:t xml:space="preserve">IPPF’s </w:t>
            </w:r>
            <w:r w:rsidR="00B511F2" w:rsidRPr="00854D0A">
              <w:rPr>
                <w:rFonts w:ascii="Arial" w:hAnsi="Arial" w:cs="Arial"/>
                <w:bCs/>
              </w:rPr>
              <w:t xml:space="preserve"> and</w:t>
            </w:r>
            <w:proofErr w:type="gramEnd"/>
            <w:r w:rsidR="00B511F2" w:rsidRPr="00854D0A">
              <w:rPr>
                <w:rFonts w:ascii="Arial" w:hAnsi="Arial" w:cs="Arial"/>
                <w:bCs/>
              </w:rPr>
              <w:t xml:space="preserve"> how it can best partner with outside organisations to build new movements for change.</w:t>
            </w:r>
            <w:r w:rsidR="003E31B5" w:rsidRPr="00854D0A">
              <w:rPr>
                <w:rFonts w:ascii="Arial" w:hAnsi="Arial" w:cs="Arial"/>
                <w:bCs/>
              </w:rPr>
              <w:t xml:space="preserve"> Likewise, the </w:t>
            </w:r>
            <w:r w:rsidR="00B31887" w:rsidRPr="00854D0A">
              <w:rPr>
                <w:rFonts w:ascii="Arial" w:hAnsi="Arial" w:cs="Arial"/>
                <w:bCs/>
              </w:rPr>
              <w:t>Roadmap</w:t>
            </w:r>
            <w:r w:rsidR="003E31B5" w:rsidRPr="00854D0A">
              <w:rPr>
                <w:rFonts w:ascii="Arial" w:hAnsi="Arial" w:cs="Arial"/>
                <w:bCs/>
              </w:rPr>
              <w:t xml:space="preserve"> will outline how</w:t>
            </w:r>
            <w:r w:rsidR="00B93139" w:rsidRPr="00854D0A">
              <w:rPr>
                <w:rFonts w:ascii="Arial" w:hAnsi="Arial" w:cs="Arial"/>
                <w:bCs/>
              </w:rPr>
              <w:t xml:space="preserve"> S4CV can </w:t>
            </w:r>
            <w:r w:rsidR="00B511F2" w:rsidRPr="00854D0A">
              <w:rPr>
                <w:rFonts w:ascii="Arial" w:hAnsi="Arial" w:cs="Arial"/>
                <w:bCs/>
              </w:rPr>
              <w:t xml:space="preserve">weave its work into the wider </w:t>
            </w:r>
            <w:r w:rsidR="00854D0A" w:rsidRPr="00854D0A">
              <w:rPr>
                <w:rFonts w:ascii="Arial" w:hAnsi="Arial" w:cs="Arial"/>
                <w:bCs/>
              </w:rPr>
              <w:t>F</w:t>
            </w:r>
            <w:r w:rsidR="00B511F2" w:rsidRPr="00854D0A">
              <w:rPr>
                <w:rFonts w:ascii="Arial" w:hAnsi="Arial" w:cs="Arial"/>
                <w:bCs/>
              </w:rPr>
              <w:t>ederation, supporting</w:t>
            </w:r>
            <w:r w:rsidR="003E31B5" w:rsidRPr="00854D0A">
              <w:rPr>
                <w:rFonts w:ascii="Arial" w:hAnsi="Arial" w:cs="Arial"/>
                <w:bCs/>
              </w:rPr>
              <w:t xml:space="preserve"> </w:t>
            </w:r>
            <w:r w:rsidR="00B31887" w:rsidRPr="00854D0A">
              <w:rPr>
                <w:rFonts w:ascii="Arial" w:hAnsi="Arial" w:cs="Arial"/>
                <w:bCs/>
              </w:rPr>
              <w:t>Member Associations</w:t>
            </w:r>
            <w:r w:rsidR="00B110A7" w:rsidRPr="00854D0A">
              <w:rPr>
                <w:rFonts w:ascii="Arial" w:hAnsi="Arial" w:cs="Arial"/>
                <w:bCs/>
              </w:rPr>
              <w:t xml:space="preserve"> in their</w:t>
            </w:r>
            <w:r w:rsidR="00B511F2" w:rsidRPr="00854D0A">
              <w:rPr>
                <w:rFonts w:ascii="Arial" w:hAnsi="Arial" w:cs="Arial"/>
                <w:bCs/>
              </w:rPr>
              <w:t xml:space="preserve"> efforts </w:t>
            </w:r>
            <w:r w:rsidR="00FA24D8" w:rsidRPr="00854D0A">
              <w:rPr>
                <w:rFonts w:ascii="Arial" w:hAnsi="Arial" w:cs="Arial"/>
                <w:bCs/>
              </w:rPr>
              <w:t>on</w:t>
            </w:r>
            <w:r w:rsidR="00B110A7" w:rsidRPr="00854D0A">
              <w:rPr>
                <w:rFonts w:ascii="Arial" w:hAnsi="Arial" w:cs="Arial"/>
                <w:bCs/>
              </w:rPr>
              <w:t xml:space="preserve"> </w:t>
            </w:r>
            <w:r w:rsidR="008211CD" w:rsidRPr="00854D0A">
              <w:rPr>
                <w:rFonts w:ascii="Arial" w:hAnsi="Arial" w:cs="Arial"/>
                <w:bCs/>
              </w:rPr>
              <w:t>advocacy</w:t>
            </w:r>
            <w:r w:rsidR="00B93139" w:rsidRPr="00854D0A">
              <w:rPr>
                <w:rFonts w:ascii="Arial" w:hAnsi="Arial" w:cs="Arial"/>
                <w:bCs/>
              </w:rPr>
              <w:t xml:space="preserve"> and community engagement</w:t>
            </w:r>
            <w:r w:rsidR="00854D0A" w:rsidRPr="00854D0A">
              <w:rPr>
                <w:rFonts w:ascii="Arial" w:hAnsi="Arial" w:cs="Arial"/>
                <w:bCs/>
              </w:rPr>
              <w:t>.</w:t>
            </w:r>
          </w:p>
          <w:p w14:paraId="5C6053D3" w14:textId="77777777" w:rsidR="00854D0A" w:rsidRPr="000F2FB1" w:rsidRDefault="00854D0A" w:rsidP="00E932E1">
            <w:pPr>
              <w:jc w:val="both"/>
              <w:rPr>
                <w:rFonts w:ascii="Arial" w:hAnsi="Arial" w:cs="Arial"/>
                <w:bCs/>
              </w:rPr>
            </w:pPr>
          </w:p>
          <w:p w14:paraId="67573596" w14:textId="26085553" w:rsidR="008D00E3" w:rsidRPr="000F2FB1" w:rsidRDefault="008D00E3" w:rsidP="008D00E3">
            <w:pPr>
              <w:rPr>
                <w:rFonts w:ascii="Arial" w:hAnsi="Arial" w:cs="Arial"/>
                <w:bCs/>
              </w:rPr>
            </w:pPr>
            <w:r w:rsidRPr="000F2FB1">
              <w:rPr>
                <w:rFonts w:ascii="Arial" w:hAnsi="Arial" w:cs="Arial"/>
                <w:bCs/>
              </w:rPr>
              <w:t>The purpose of th</w:t>
            </w:r>
            <w:r w:rsidR="00854D0A">
              <w:rPr>
                <w:rFonts w:ascii="Arial" w:hAnsi="Arial" w:cs="Arial"/>
                <w:bCs/>
              </w:rPr>
              <w:t>ese</w:t>
            </w:r>
            <w:r w:rsidRPr="000F2FB1">
              <w:rPr>
                <w:rFonts w:ascii="Arial" w:hAnsi="Arial" w:cs="Arial"/>
                <w:bCs/>
              </w:rPr>
              <w:t xml:space="preserve"> Terms of Reference is </w:t>
            </w:r>
            <w:r w:rsidR="00867CF0">
              <w:rPr>
                <w:rFonts w:ascii="Arial" w:hAnsi="Arial" w:cs="Arial"/>
                <w:bCs/>
              </w:rPr>
              <w:t xml:space="preserve">to </w:t>
            </w:r>
            <w:r w:rsidR="00072DAF">
              <w:rPr>
                <w:rFonts w:ascii="Arial" w:hAnsi="Arial" w:cs="Arial"/>
                <w:bCs/>
              </w:rPr>
              <w:t>identify a consultant</w:t>
            </w:r>
            <w:r w:rsidRPr="000F2FB1">
              <w:rPr>
                <w:rFonts w:ascii="Arial" w:hAnsi="Arial" w:cs="Arial"/>
                <w:bCs/>
              </w:rPr>
              <w:t xml:space="preserve"> </w:t>
            </w:r>
            <w:r w:rsidR="00127A4B">
              <w:rPr>
                <w:rFonts w:ascii="Arial" w:hAnsi="Arial" w:cs="Arial"/>
                <w:bCs/>
              </w:rPr>
              <w:t xml:space="preserve">to </w:t>
            </w:r>
            <w:r w:rsidR="00072DAF">
              <w:rPr>
                <w:rFonts w:ascii="Arial" w:hAnsi="Arial" w:cs="Arial"/>
                <w:bCs/>
              </w:rPr>
              <w:t>support us in developing</w:t>
            </w:r>
            <w:r w:rsidR="00127A4B">
              <w:rPr>
                <w:rFonts w:ascii="Arial" w:hAnsi="Arial" w:cs="Arial"/>
                <w:bCs/>
              </w:rPr>
              <w:t xml:space="preserve"> IPPF’s</w:t>
            </w:r>
            <w:r w:rsidRPr="000F2FB1">
              <w:rPr>
                <w:rFonts w:ascii="Arial" w:hAnsi="Arial" w:cs="Arial"/>
                <w:bCs/>
              </w:rPr>
              <w:t xml:space="preserve"> </w:t>
            </w:r>
            <w:r w:rsidR="00E54960">
              <w:rPr>
                <w:rFonts w:ascii="Arial" w:hAnsi="Arial" w:cs="Arial"/>
                <w:bCs/>
              </w:rPr>
              <w:t>S4CV</w:t>
            </w:r>
            <w:r w:rsidRPr="000F2FB1">
              <w:rPr>
                <w:rFonts w:ascii="Arial" w:hAnsi="Arial" w:cs="Arial"/>
                <w:bCs/>
              </w:rPr>
              <w:t xml:space="preserve"> Roadmap for 202</w:t>
            </w:r>
            <w:r w:rsidR="00E54960">
              <w:rPr>
                <w:rFonts w:ascii="Arial" w:hAnsi="Arial" w:cs="Arial"/>
                <w:bCs/>
              </w:rPr>
              <w:t>5</w:t>
            </w:r>
            <w:r w:rsidR="00285F9C">
              <w:rPr>
                <w:rFonts w:ascii="Arial" w:hAnsi="Arial" w:cs="Arial"/>
                <w:bCs/>
              </w:rPr>
              <w:t>-</w:t>
            </w:r>
            <w:r w:rsidRPr="000F2FB1">
              <w:rPr>
                <w:rFonts w:ascii="Arial" w:hAnsi="Arial" w:cs="Arial"/>
                <w:bCs/>
              </w:rPr>
              <w:t>202</w:t>
            </w:r>
            <w:r w:rsidR="00E54960">
              <w:rPr>
                <w:rFonts w:ascii="Arial" w:hAnsi="Arial" w:cs="Arial"/>
                <w:bCs/>
              </w:rPr>
              <w:t>8</w:t>
            </w:r>
            <w:r w:rsidRPr="000F2FB1">
              <w:rPr>
                <w:rFonts w:ascii="Arial" w:hAnsi="Arial" w:cs="Arial"/>
                <w:bCs/>
              </w:rPr>
              <w:t xml:space="preserve">, </w:t>
            </w:r>
            <w:r w:rsidR="00DA44B4">
              <w:rPr>
                <w:rFonts w:ascii="Arial" w:hAnsi="Arial" w:cs="Arial"/>
                <w:bCs/>
              </w:rPr>
              <w:t>under the supervision of</w:t>
            </w:r>
            <w:r w:rsidR="008D6F23">
              <w:rPr>
                <w:rFonts w:ascii="Arial" w:hAnsi="Arial" w:cs="Arial"/>
                <w:bCs/>
              </w:rPr>
              <w:t xml:space="preserve"> and in</w:t>
            </w:r>
            <w:r w:rsidRPr="000F2FB1">
              <w:rPr>
                <w:rFonts w:ascii="Arial" w:hAnsi="Arial" w:cs="Arial"/>
                <w:bCs/>
              </w:rPr>
              <w:t xml:space="preserve"> consultation with</w:t>
            </w:r>
            <w:r w:rsidR="00127A4B">
              <w:rPr>
                <w:rFonts w:ascii="Arial" w:hAnsi="Arial" w:cs="Arial"/>
                <w:bCs/>
              </w:rPr>
              <w:t xml:space="preserve"> the</w:t>
            </w:r>
            <w:r w:rsidRPr="000F2FB1">
              <w:rPr>
                <w:rFonts w:ascii="Arial" w:hAnsi="Arial" w:cs="Arial"/>
                <w:bCs/>
              </w:rPr>
              <w:t xml:space="preserve"> IPPF Secretariat’s</w:t>
            </w:r>
            <w:r w:rsidR="00127A4B">
              <w:rPr>
                <w:rFonts w:ascii="Arial" w:hAnsi="Arial" w:cs="Arial"/>
                <w:bCs/>
              </w:rPr>
              <w:t xml:space="preserve"> </w:t>
            </w:r>
            <w:r w:rsidR="002670C9">
              <w:rPr>
                <w:rFonts w:ascii="Arial" w:hAnsi="Arial" w:cs="Arial"/>
                <w:bCs/>
              </w:rPr>
              <w:t>S4CV</w:t>
            </w:r>
            <w:r w:rsidR="00FF34D0">
              <w:rPr>
                <w:rFonts w:ascii="Arial" w:hAnsi="Arial" w:cs="Arial"/>
                <w:bCs/>
              </w:rPr>
              <w:t xml:space="preserve"> </w:t>
            </w:r>
            <w:r w:rsidRPr="000F2FB1">
              <w:rPr>
                <w:rFonts w:ascii="Arial" w:hAnsi="Arial" w:cs="Arial"/>
                <w:bCs/>
              </w:rPr>
              <w:t>Team</w:t>
            </w:r>
            <w:r w:rsidR="00127A4B">
              <w:rPr>
                <w:rFonts w:ascii="Arial" w:hAnsi="Arial" w:cs="Arial"/>
                <w:bCs/>
              </w:rPr>
              <w:t xml:space="preserve">, </w:t>
            </w:r>
            <w:r w:rsidRPr="000F2FB1">
              <w:rPr>
                <w:rFonts w:ascii="Arial" w:hAnsi="Arial" w:cs="Arial"/>
                <w:bCs/>
              </w:rPr>
              <w:t xml:space="preserve">among other colleagues. </w:t>
            </w:r>
          </w:p>
          <w:p w14:paraId="4798DD30" w14:textId="77777777" w:rsidR="008D00E3" w:rsidRPr="000F2FB1" w:rsidRDefault="008D00E3" w:rsidP="008D00E3">
            <w:pPr>
              <w:rPr>
                <w:rFonts w:ascii="Arial" w:hAnsi="Arial" w:cs="Arial"/>
                <w:bCs/>
              </w:rPr>
            </w:pPr>
          </w:p>
          <w:p w14:paraId="3D6F4467" w14:textId="059F2130" w:rsidR="008D00E3" w:rsidRPr="000F2FB1" w:rsidRDefault="008D00E3" w:rsidP="008D00E3">
            <w:pPr>
              <w:rPr>
                <w:rFonts w:ascii="Arial" w:hAnsi="Arial" w:cs="Arial"/>
                <w:bCs/>
              </w:rPr>
            </w:pPr>
            <w:r w:rsidRPr="000F2FB1">
              <w:rPr>
                <w:rFonts w:ascii="Arial" w:hAnsi="Arial" w:cs="Arial"/>
                <w:bCs/>
              </w:rPr>
              <w:t xml:space="preserve">The </w:t>
            </w:r>
            <w:proofErr w:type="gramStart"/>
            <w:r w:rsidR="00127A4B">
              <w:rPr>
                <w:rFonts w:ascii="Arial" w:hAnsi="Arial" w:cs="Arial"/>
                <w:bCs/>
              </w:rPr>
              <w:t>R</w:t>
            </w:r>
            <w:r w:rsidRPr="000F2FB1">
              <w:rPr>
                <w:rFonts w:ascii="Arial" w:hAnsi="Arial" w:cs="Arial"/>
                <w:bCs/>
              </w:rPr>
              <w:t>oadmap</w:t>
            </w:r>
            <w:proofErr w:type="gramEnd"/>
            <w:r w:rsidRPr="000F2FB1">
              <w:rPr>
                <w:rFonts w:ascii="Arial" w:hAnsi="Arial" w:cs="Arial"/>
                <w:bCs/>
              </w:rPr>
              <w:t xml:space="preserve"> must:</w:t>
            </w:r>
          </w:p>
          <w:p w14:paraId="709FF935" w14:textId="246BE1B4" w:rsidR="008D00E3" w:rsidRDefault="008D00E3" w:rsidP="008D00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0F2FB1">
              <w:rPr>
                <w:rFonts w:ascii="Arial" w:hAnsi="Arial" w:cs="Arial"/>
                <w:bCs/>
              </w:rPr>
              <w:t xml:space="preserve">Be </w:t>
            </w:r>
            <w:r w:rsidR="00127A4B">
              <w:rPr>
                <w:rFonts w:ascii="Arial" w:hAnsi="Arial" w:cs="Arial"/>
                <w:bCs/>
              </w:rPr>
              <w:t>aligned</w:t>
            </w:r>
            <w:r w:rsidRPr="000F2FB1">
              <w:rPr>
                <w:rFonts w:ascii="Arial" w:hAnsi="Arial" w:cs="Arial"/>
                <w:bCs/>
              </w:rPr>
              <w:t xml:space="preserve"> with IPPF’s Strategic Framework for 2023</w:t>
            </w:r>
            <w:r w:rsidR="00127A4B">
              <w:rPr>
                <w:rFonts w:ascii="Arial" w:hAnsi="Arial" w:cs="Arial"/>
                <w:bCs/>
              </w:rPr>
              <w:t xml:space="preserve"> -2028</w:t>
            </w:r>
            <w:r w:rsidRPr="000F2FB1">
              <w:rPr>
                <w:rFonts w:ascii="Arial" w:hAnsi="Arial" w:cs="Arial"/>
                <w:bCs/>
              </w:rPr>
              <w:t xml:space="preserve"> and </w:t>
            </w:r>
            <w:r w:rsidR="00127A4B">
              <w:rPr>
                <w:rFonts w:ascii="Arial" w:hAnsi="Arial" w:cs="Arial"/>
                <w:bCs/>
              </w:rPr>
              <w:t xml:space="preserve">the Secretariat’s </w:t>
            </w:r>
            <w:r w:rsidRPr="000F2FB1">
              <w:rPr>
                <w:rFonts w:ascii="Arial" w:hAnsi="Arial" w:cs="Arial"/>
                <w:bCs/>
              </w:rPr>
              <w:t>business plan</w:t>
            </w:r>
            <w:r w:rsidR="00A6274A">
              <w:rPr>
                <w:rFonts w:ascii="Arial" w:hAnsi="Arial" w:cs="Arial"/>
                <w:bCs/>
              </w:rPr>
              <w:t>s and DLT Deliverables</w:t>
            </w:r>
            <w:r w:rsidR="00072DAF">
              <w:rPr>
                <w:rFonts w:ascii="Arial" w:hAnsi="Arial" w:cs="Arial"/>
                <w:bCs/>
              </w:rPr>
              <w:t xml:space="preserve"> for</w:t>
            </w:r>
            <w:r w:rsidR="00285F9C">
              <w:rPr>
                <w:rFonts w:ascii="Arial" w:hAnsi="Arial" w:cs="Arial"/>
                <w:bCs/>
              </w:rPr>
              <w:t xml:space="preserve"> 2024 and</w:t>
            </w:r>
            <w:r w:rsidR="00072DAF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A6274A">
              <w:rPr>
                <w:rFonts w:ascii="Arial" w:hAnsi="Arial" w:cs="Arial"/>
                <w:bCs/>
              </w:rPr>
              <w:t>2025</w:t>
            </w:r>
            <w:r w:rsidR="00917A1D">
              <w:rPr>
                <w:rFonts w:ascii="Arial" w:hAnsi="Arial" w:cs="Arial"/>
                <w:bCs/>
              </w:rPr>
              <w:t>;</w:t>
            </w:r>
            <w:proofErr w:type="gramEnd"/>
          </w:p>
          <w:p w14:paraId="0D6B85B8" w14:textId="007BAE09" w:rsidR="002670C9" w:rsidRDefault="00C0366C" w:rsidP="008D00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Build upon existing workplans/</w:t>
            </w:r>
            <w:r w:rsidR="00A6274A">
              <w:rPr>
                <w:rFonts w:ascii="Arial" w:hAnsi="Arial" w:cs="Arial"/>
                <w:bCs/>
              </w:rPr>
              <w:t xml:space="preserve">roadmaps for S4CV’s constituent clusters: Communications, </w:t>
            </w:r>
            <w:r w:rsidR="0077628D">
              <w:rPr>
                <w:rFonts w:ascii="Arial" w:hAnsi="Arial" w:cs="Arial"/>
                <w:bCs/>
              </w:rPr>
              <w:t>Voice</w:t>
            </w:r>
            <w:r w:rsidR="00A6274A">
              <w:rPr>
                <w:rFonts w:ascii="Arial" w:hAnsi="Arial" w:cs="Arial"/>
                <w:bCs/>
              </w:rPr>
              <w:t xml:space="preserve"> &amp; </w:t>
            </w:r>
            <w:r w:rsidR="0077628D">
              <w:rPr>
                <w:rFonts w:ascii="Arial" w:hAnsi="Arial" w:cs="Arial"/>
                <w:bCs/>
              </w:rPr>
              <w:t xml:space="preserve">Media </w:t>
            </w:r>
            <w:r w:rsidR="00A6274A">
              <w:rPr>
                <w:rFonts w:ascii="Arial" w:hAnsi="Arial" w:cs="Arial"/>
                <w:bCs/>
              </w:rPr>
              <w:t>(CVM); UN Liaison Office and Political Engagement (UNLO); Community Engagement Practice (CEP) and Opposition and Narratives (O&amp;N</w:t>
            </w:r>
            <w:proofErr w:type="gramStart"/>
            <w:r w:rsidR="00A6274A">
              <w:rPr>
                <w:rFonts w:ascii="Arial" w:hAnsi="Arial" w:cs="Arial"/>
                <w:bCs/>
              </w:rPr>
              <w:t>);</w:t>
            </w:r>
            <w:proofErr w:type="gramEnd"/>
          </w:p>
          <w:p w14:paraId="5CE48300" w14:textId="144A7E0A" w:rsidR="00A6274A" w:rsidRPr="000F2FB1" w:rsidRDefault="00433F3F" w:rsidP="008D00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Incorporate commitments in </w:t>
            </w:r>
            <w:r w:rsidR="0077628D">
              <w:rPr>
                <w:rFonts w:ascii="Arial" w:hAnsi="Arial" w:cs="Arial"/>
                <w:bCs/>
              </w:rPr>
              <w:t>IPPF’s 2024</w:t>
            </w:r>
            <w:r w:rsidR="00A6274A">
              <w:rPr>
                <w:rFonts w:ascii="Arial" w:hAnsi="Arial" w:cs="Arial"/>
                <w:bCs/>
              </w:rPr>
              <w:t xml:space="preserve"> </w:t>
            </w:r>
            <w:r w:rsidR="009A7B9F">
              <w:rPr>
                <w:rFonts w:ascii="Arial" w:hAnsi="Arial" w:cs="Arial"/>
                <w:bCs/>
              </w:rPr>
              <w:t>Sustainability</w:t>
            </w:r>
            <w:r w:rsidR="00A6274A">
              <w:rPr>
                <w:rFonts w:ascii="Arial" w:hAnsi="Arial" w:cs="Arial"/>
                <w:bCs/>
              </w:rPr>
              <w:t xml:space="preserve"> and Accountability Mechanism</w:t>
            </w:r>
            <w:r>
              <w:rPr>
                <w:rFonts w:ascii="Arial" w:hAnsi="Arial" w:cs="Arial"/>
                <w:bCs/>
              </w:rPr>
              <w:t xml:space="preserve"> (SAM)</w:t>
            </w:r>
          </w:p>
          <w:p w14:paraId="442865A2" w14:textId="464C7E97" w:rsidR="008D00E3" w:rsidRPr="001541BC" w:rsidRDefault="008D00E3" w:rsidP="008D00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1541BC">
              <w:rPr>
                <w:rFonts w:ascii="Arial" w:hAnsi="Arial" w:cs="Arial"/>
                <w:bCs/>
              </w:rPr>
              <w:t>Respond to</w:t>
            </w:r>
            <w:r w:rsidR="00433F3F" w:rsidRPr="001541BC">
              <w:rPr>
                <w:rFonts w:ascii="Arial" w:hAnsi="Arial" w:cs="Arial"/>
                <w:bCs/>
              </w:rPr>
              <w:t xml:space="preserve"> and anticipate trends in</w:t>
            </w:r>
            <w:r w:rsidRPr="001541BC">
              <w:rPr>
                <w:rFonts w:ascii="Arial" w:hAnsi="Arial" w:cs="Arial"/>
                <w:bCs/>
              </w:rPr>
              <w:t xml:space="preserve"> </w:t>
            </w:r>
            <w:r w:rsidR="00433F3F" w:rsidRPr="001541BC">
              <w:rPr>
                <w:rFonts w:ascii="Arial" w:hAnsi="Arial" w:cs="Arial"/>
                <w:bCs/>
              </w:rPr>
              <w:t>political and economic contexts</w:t>
            </w:r>
            <w:r w:rsidRPr="001541BC">
              <w:rPr>
                <w:rFonts w:ascii="Arial" w:hAnsi="Arial" w:cs="Arial"/>
                <w:bCs/>
              </w:rPr>
              <w:t xml:space="preserve"> for SRHR</w:t>
            </w:r>
            <w:r w:rsidR="00E14E5B" w:rsidRPr="001541BC">
              <w:rPr>
                <w:rFonts w:ascii="Arial" w:hAnsi="Arial" w:cs="Arial"/>
                <w:bCs/>
              </w:rPr>
              <w:t>J</w:t>
            </w:r>
            <w:r w:rsidRPr="001541BC">
              <w:rPr>
                <w:rFonts w:ascii="Arial" w:hAnsi="Arial" w:cs="Arial"/>
                <w:bCs/>
              </w:rPr>
              <w:t xml:space="preserve"> and developmen</w:t>
            </w:r>
            <w:r w:rsidR="00E14E5B" w:rsidRPr="001541BC">
              <w:rPr>
                <w:rFonts w:ascii="Arial" w:hAnsi="Arial" w:cs="Arial"/>
                <w:bCs/>
              </w:rPr>
              <w:t>t.</w:t>
            </w:r>
            <w:r w:rsidRPr="001541BC">
              <w:rPr>
                <w:rFonts w:ascii="Arial" w:hAnsi="Arial" w:cs="Arial"/>
                <w:bCs/>
              </w:rPr>
              <w:t xml:space="preserve"> </w:t>
            </w:r>
          </w:p>
          <w:p w14:paraId="22EF783F" w14:textId="77777777" w:rsidR="00975D30" w:rsidRPr="00D16CA3" w:rsidRDefault="00975D30" w:rsidP="00D16CA3">
            <w:pPr>
              <w:rPr>
                <w:rFonts w:ascii="Arial" w:hAnsi="Arial" w:cs="Arial"/>
                <w:bCs/>
              </w:rPr>
            </w:pPr>
          </w:p>
          <w:p w14:paraId="4EE8F49E" w14:textId="139CC78F" w:rsidR="003C1DAC" w:rsidRDefault="00C00768" w:rsidP="00DF7A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 expect </w:t>
            </w:r>
            <w:r w:rsidR="00A67EA6">
              <w:rPr>
                <w:rFonts w:ascii="Arial" w:hAnsi="Arial" w:cs="Arial"/>
                <w:bCs/>
              </w:rPr>
              <w:t>this will be a highly consultative process that will involve different parts of the Secretariat as well as the Federation at large</w:t>
            </w:r>
            <w:r w:rsidR="00E54960">
              <w:rPr>
                <w:rFonts w:ascii="Arial" w:hAnsi="Arial" w:cs="Arial"/>
                <w:bCs/>
              </w:rPr>
              <w:t xml:space="preserve"> and key external </w:t>
            </w:r>
            <w:proofErr w:type="gramStart"/>
            <w:r w:rsidR="00E54960">
              <w:rPr>
                <w:rFonts w:ascii="Arial" w:hAnsi="Arial" w:cs="Arial"/>
                <w:bCs/>
              </w:rPr>
              <w:t>stakeholders</w:t>
            </w:r>
            <w:proofErr w:type="gramEnd"/>
          </w:p>
          <w:p w14:paraId="0D90DD28" w14:textId="0B5820A4" w:rsidR="003C1DAC" w:rsidRPr="00D16CA3" w:rsidRDefault="003C1DAC" w:rsidP="00DF7A01">
            <w:pPr>
              <w:rPr>
                <w:rFonts w:ascii="Arial" w:hAnsi="Arial" w:cs="Arial"/>
              </w:rPr>
            </w:pPr>
          </w:p>
        </w:tc>
      </w:tr>
      <w:tr w:rsidR="003C1DAC" w:rsidRPr="000F2FB1" w14:paraId="350958C7" w14:textId="77777777" w:rsidTr="00E932E1">
        <w:tc>
          <w:tcPr>
            <w:tcW w:w="2405" w:type="dxa"/>
          </w:tcPr>
          <w:p w14:paraId="3729CADF" w14:textId="54843869" w:rsidR="003C1DAC" w:rsidRPr="000F2FB1" w:rsidRDefault="003C1DAC" w:rsidP="003C1DA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F2FB1">
              <w:rPr>
                <w:rFonts w:ascii="Arial" w:hAnsi="Arial" w:cs="Arial"/>
                <w:b/>
              </w:rPr>
              <w:t>Roles and Responsibilities</w:t>
            </w:r>
          </w:p>
        </w:tc>
        <w:tc>
          <w:tcPr>
            <w:tcW w:w="6611" w:type="dxa"/>
          </w:tcPr>
          <w:p w14:paraId="4DA82D71" w14:textId="27E03C7C" w:rsidR="00CE0702" w:rsidRDefault="00E932E1" w:rsidP="00E932E1">
            <w:pPr>
              <w:rPr>
                <w:rFonts w:ascii="Arial" w:hAnsi="Arial" w:cs="Arial"/>
                <w:bCs/>
              </w:rPr>
            </w:pPr>
            <w:r w:rsidRPr="000F2FB1">
              <w:rPr>
                <w:rFonts w:ascii="Arial" w:hAnsi="Arial" w:cs="Arial"/>
                <w:bCs/>
              </w:rPr>
              <w:t>The consultant will be responsible for</w:t>
            </w:r>
            <w:r w:rsidR="00E54960">
              <w:rPr>
                <w:rFonts w:ascii="Arial" w:hAnsi="Arial" w:cs="Arial"/>
                <w:bCs/>
              </w:rPr>
              <w:t xml:space="preserve"> researching (including desk reviews, key informant interviews and possible focus group discussions</w:t>
            </w:r>
            <w:r w:rsidR="001541BC">
              <w:rPr>
                <w:rFonts w:ascii="Arial" w:hAnsi="Arial" w:cs="Arial"/>
                <w:bCs/>
              </w:rPr>
              <w:t>)</w:t>
            </w:r>
            <w:r w:rsidR="00433F3F">
              <w:rPr>
                <w:rFonts w:ascii="Arial" w:hAnsi="Arial" w:cs="Arial"/>
                <w:bCs/>
              </w:rPr>
              <w:t>, devising</w:t>
            </w:r>
            <w:r w:rsidR="00E54960">
              <w:rPr>
                <w:rFonts w:ascii="Arial" w:hAnsi="Arial" w:cs="Arial"/>
                <w:bCs/>
              </w:rPr>
              <w:t xml:space="preserve"> and writing</w:t>
            </w:r>
            <w:r w:rsidRPr="000F2FB1">
              <w:rPr>
                <w:rFonts w:ascii="Arial" w:hAnsi="Arial" w:cs="Arial"/>
                <w:bCs/>
              </w:rPr>
              <w:t xml:space="preserve"> the new </w:t>
            </w:r>
            <w:r w:rsidR="00E54960">
              <w:rPr>
                <w:rFonts w:ascii="Arial" w:hAnsi="Arial" w:cs="Arial"/>
                <w:bCs/>
              </w:rPr>
              <w:t>S4CV</w:t>
            </w:r>
            <w:r w:rsidRPr="000F2FB1">
              <w:rPr>
                <w:rFonts w:ascii="Arial" w:hAnsi="Arial" w:cs="Arial"/>
                <w:bCs/>
              </w:rPr>
              <w:t xml:space="preserve"> Roadmap based upon consultation and collaboration with a small working group </w:t>
            </w:r>
            <w:r w:rsidR="00FF34D0">
              <w:rPr>
                <w:rFonts w:ascii="Arial" w:hAnsi="Arial" w:cs="Arial"/>
                <w:bCs/>
              </w:rPr>
              <w:t>from</w:t>
            </w:r>
            <w:r w:rsidRPr="000F2FB1">
              <w:rPr>
                <w:rFonts w:ascii="Arial" w:hAnsi="Arial" w:cs="Arial"/>
                <w:bCs/>
              </w:rPr>
              <w:t xml:space="preserve"> IPPF’s </w:t>
            </w:r>
            <w:r w:rsidR="00E54960">
              <w:rPr>
                <w:rFonts w:ascii="Arial" w:hAnsi="Arial" w:cs="Arial"/>
                <w:bCs/>
              </w:rPr>
              <w:t>S4CV</w:t>
            </w:r>
            <w:r w:rsidRPr="000F2FB1">
              <w:rPr>
                <w:rFonts w:ascii="Arial" w:hAnsi="Arial" w:cs="Arial"/>
                <w:bCs/>
              </w:rPr>
              <w:t xml:space="preserve"> team. </w:t>
            </w:r>
            <w:r w:rsidR="00433F3F">
              <w:rPr>
                <w:rFonts w:ascii="Arial" w:hAnsi="Arial" w:cs="Arial"/>
                <w:bCs/>
              </w:rPr>
              <w:t>If time and budget permit, the consultant may also assist in the rollout of the new roadmap across the S4CV team and wider IPPF secretariat.</w:t>
            </w:r>
          </w:p>
          <w:p w14:paraId="18987B1C" w14:textId="77777777" w:rsidR="00CE0702" w:rsidRDefault="00CE0702" w:rsidP="00E932E1">
            <w:pPr>
              <w:rPr>
                <w:rFonts w:ascii="Arial" w:hAnsi="Arial" w:cs="Arial"/>
                <w:bCs/>
              </w:rPr>
            </w:pPr>
          </w:p>
          <w:p w14:paraId="2DB50A27" w14:textId="593A6937" w:rsidR="00E932E1" w:rsidRDefault="00E932E1" w:rsidP="00E932E1">
            <w:pPr>
              <w:rPr>
                <w:rFonts w:ascii="Arial" w:hAnsi="Arial" w:cs="Arial"/>
                <w:bCs/>
              </w:rPr>
            </w:pPr>
            <w:r w:rsidRPr="000F2FB1">
              <w:rPr>
                <w:rFonts w:ascii="Arial" w:hAnsi="Arial" w:cs="Arial"/>
                <w:bCs/>
              </w:rPr>
              <w:t>The</w:t>
            </w:r>
            <w:r w:rsidR="00FF34D0">
              <w:rPr>
                <w:rFonts w:ascii="Arial" w:hAnsi="Arial" w:cs="Arial"/>
                <w:bCs/>
              </w:rPr>
              <w:t xml:space="preserve"> consultant </w:t>
            </w:r>
            <w:r w:rsidRPr="000F2FB1">
              <w:rPr>
                <w:rFonts w:ascii="Arial" w:hAnsi="Arial" w:cs="Arial"/>
                <w:bCs/>
              </w:rPr>
              <w:t>will work in a temporary</w:t>
            </w:r>
            <w:r w:rsidR="001A0412">
              <w:rPr>
                <w:rFonts w:ascii="Arial" w:hAnsi="Arial" w:cs="Arial"/>
                <w:bCs/>
              </w:rPr>
              <w:t>/part-time</w:t>
            </w:r>
            <w:r w:rsidRPr="000F2FB1">
              <w:rPr>
                <w:rFonts w:ascii="Arial" w:hAnsi="Arial" w:cs="Arial"/>
                <w:bCs/>
              </w:rPr>
              <w:t xml:space="preserve"> (contracted) capacity, </w:t>
            </w:r>
            <w:r w:rsidR="007B6E24" w:rsidRPr="00D16CA3">
              <w:rPr>
                <w:rFonts w:ascii="Arial" w:hAnsi="Arial" w:cs="Arial"/>
                <w:bCs/>
              </w:rPr>
              <w:t>over a period of</w:t>
            </w:r>
            <w:r w:rsidR="00295BFF">
              <w:rPr>
                <w:rFonts w:ascii="Arial" w:hAnsi="Arial" w:cs="Arial"/>
                <w:bCs/>
              </w:rPr>
              <w:t xml:space="preserve"> three to</w:t>
            </w:r>
            <w:r w:rsidR="007B6E24" w:rsidRPr="00D16CA3">
              <w:rPr>
                <w:rFonts w:ascii="Arial" w:hAnsi="Arial" w:cs="Arial"/>
                <w:bCs/>
              </w:rPr>
              <w:t xml:space="preserve"> </w:t>
            </w:r>
            <w:r w:rsidR="000A401F">
              <w:rPr>
                <w:rFonts w:ascii="Arial" w:hAnsi="Arial" w:cs="Arial"/>
                <w:bCs/>
              </w:rPr>
              <w:t>four</w:t>
            </w:r>
            <w:r w:rsidR="00E809E2" w:rsidRPr="00D16CA3">
              <w:rPr>
                <w:rFonts w:ascii="Arial" w:hAnsi="Arial" w:cs="Arial"/>
                <w:bCs/>
              </w:rPr>
              <w:t xml:space="preserve"> months</w:t>
            </w:r>
            <w:r w:rsidR="00CC2E7C" w:rsidRPr="00D16CA3">
              <w:rPr>
                <w:rFonts w:ascii="Arial" w:hAnsi="Arial" w:cs="Arial"/>
                <w:bCs/>
              </w:rPr>
              <w:t xml:space="preserve"> (betwe</w:t>
            </w:r>
            <w:r w:rsidR="002611F1" w:rsidRPr="00D16CA3">
              <w:rPr>
                <w:rFonts w:ascii="Arial" w:hAnsi="Arial" w:cs="Arial"/>
                <w:bCs/>
              </w:rPr>
              <w:t>e</w:t>
            </w:r>
            <w:r w:rsidR="00CC2E7C" w:rsidRPr="00D16CA3">
              <w:rPr>
                <w:rFonts w:ascii="Arial" w:hAnsi="Arial" w:cs="Arial"/>
                <w:bCs/>
              </w:rPr>
              <w:t>n</w:t>
            </w:r>
            <w:r w:rsidR="00E54960">
              <w:rPr>
                <w:rFonts w:ascii="Arial" w:hAnsi="Arial" w:cs="Arial"/>
                <w:bCs/>
              </w:rPr>
              <w:t xml:space="preserve"> September-December</w:t>
            </w:r>
            <w:r w:rsidR="00CC2E7C" w:rsidRPr="00D16CA3">
              <w:rPr>
                <w:rFonts w:ascii="Arial" w:hAnsi="Arial" w:cs="Arial"/>
                <w:bCs/>
              </w:rPr>
              <w:t xml:space="preserve"> 202</w:t>
            </w:r>
            <w:r w:rsidR="00E54960">
              <w:rPr>
                <w:rFonts w:ascii="Arial" w:hAnsi="Arial" w:cs="Arial"/>
                <w:bCs/>
              </w:rPr>
              <w:t>4</w:t>
            </w:r>
            <w:r w:rsidR="00CC2E7C" w:rsidRPr="00D16CA3">
              <w:rPr>
                <w:rFonts w:ascii="Arial" w:hAnsi="Arial" w:cs="Arial"/>
                <w:bCs/>
              </w:rPr>
              <w:t>)</w:t>
            </w:r>
            <w:r w:rsidRPr="00D16CA3">
              <w:rPr>
                <w:rFonts w:ascii="Arial" w:hAnsi="Arial" w:cs="Arial"/>
                <w:bCs/>
              </w:rPr>
              <w:t>.  The</w:t>
            </w:r>
            <w:r w:rsidRPr="000F2FB1">
              <w:rPr>
                <w:rFonts w:ascii="Arial" w:hAnsi="Arial" w:cs="Arial"/>
                <w:bCs/>
              </w:rPr>
              <w:t xml:space="preserve"> role </w:t>
            </w:r>
            <w:r w:rsidR="00FF34D0">
              <w:rPr>
                <w:rFonts w:ascii="Arial" w:hAnsi="Arial" w:cs="Arial"/>
                <w:bCs/>
              </w:rPr>
              <w:t>can be</w:t>
            </w:r>
            <w:r w:rsidRPr="000F2FB1">
              <w:rPr>
                <w:rFonts w:ascii="Arial" w:hAnsi="Arial" w:cs="Arial"/>
                <w:bCs/>
              </w:rPr>
              <w:t xml:space="preserve"> delivered in </w:t>
            </w:r>
            <w:r w:rsidR="00FF34D0" w:rsidRPr="00CE0702">
              <w:rPr>
                <w:rFonts w:ascii="Arial" w:hAnsi="Arial" w:cs="Arial"/>
                <w:bCs/>
              </w:rPr>
              <w:t>a r</w:t>
            </w:r>
            <w:r w:rsidRPr="00CE0702">
              <w:rPr>
                <w:rFonts w:ascii="Arial" w:hAnsi="Arial" w:cs="Arial"/>
                <w:bCs/>
              </w:rPr>
              <w:t>emote</w:t>
            </w:r>
            <w:r w:rsidR="00FF34D0" w:rsidRPr="00CE0702">
              <w:rPr>
                <w:rFonts w:ascii="Arial" w:hAnsi="Arial" w:cs="Arial"/>
                <w:bCs/>
              </w:rPr>
              <w:t xml:space="preserve">, </w:t>
            </w:r>
            <w:r w:rsidRPr="00CE0702">
              <w:rPr>
                <w:rFonts w:ascii="Arial" w:hAnsi="Arial" w:cs="Arial"/>
                <w:bCs/>
              </w:rPr>
              <w:t>hybrid</w:t>
            </w:r>
            <w:r w:rsidR="00FF34D0" w:rsidRPr="00CE0702">
              <w:rPr>
                <w:rFonts w:ascii="Arial" w:hAnsi="Arial" w:cs="Arial"/>
                <w:bCs/>
              </w:rPr>
              <w:t>, or f</w:t>
            </w:r>
            <w:r w:rsidRPr="00CE0702">
              <w:rPr>
                <w:rFonts w:ascii="Arial" w:hAnsi="Arial" w:cs="Arial"/>
                <w:bCs/>
              </w:rPr>
              <w:t>ace-to-face</w:t>
            </w:r>
            <w:r w:rsidR="00FF34D0" w:rsidRPr="00CE0702">
              <w:rPr>
                <w:rFonts w:ascii="Arial" w:hAnsi="Arial" w:cs="Arial"/>
                <w:bCs/>
              </w:rPr>
              <w:t xml:space="preserve"> </w:t>
            </w:r>
            <w:r w:rsidRPr="00CE0702">
              <w:rPr>
                <w:rFonts w:ascii="Arial" w:hAnsi="Arial" w:cs="Arial"/>
                <w:bCs/>
              </w:rPr>
              <w:t>capacity</w:t>
            </w:r>
            <w:r w:rsidR="00FF34D0">
              <w:rPr>
                <w:rFonts w:ascii="Arial" w:hAnsi="Arial" w:cs="Arial"/>
                <w:bCs/>
              </w:rPr>
              <w:t>, though the consultant will need to be availabl</w:t>
            </w:r>
            <w:r w:rsidR="00CE0702">
              <w:rPr>
                <w:rFonts w:ascii="Arial" w:hAnsi="Arial" w:cs="Arial"/>
                <w:bCs/>
              </w:rPr>
              <w:t xml:space="preserve">e to </w:t>
            </w:r>
            <w:r w:rsidR="00433F3F">
              <w:rPr>
                <w:rFonts w:ascii="Arial" w:hAnsi="Arial" w:cs="Arial"/>
                <w:bCs/>
              </w:rPr>
              <w:t>attend an “S4CV Summit” in the UK in late November to present a draft of the roadmap and incorporate subsequent feedback</w:t>
            </w:r>
            <w:r w:rsidRPr="000F2FB1">
              <w:rPr>
                <w:rFonts w:ascii="Arial" w:hAnsi="Arial" w:cs="Arial"/>
                <w:bCs/>
              </w:rPr>
              <w:t xml:space="preserve">. </w:t>
            </w:r>
          </w:p>
          <w:p w14:paraId="6E4E220B" w14:textId="77777777" w:rsidR="0063279D" w:rsidRPr="000F2FB1" w:rsidRDefault="0063279D" w:rsidP="00E932E1">
            <w:pPr>
              <w:rPr>
                <w:rFonts w:ascii="Arial" w:hAnsi="Arial" w:cs="Arial"/>
                <w:bCs/>
              </w:rPr>
            </w:pPr>
          </w:p>
          <w:p w14:paraId="165CC827" w14:textId="77777777" w:rsidR="003C1DAC" w:rsidRDefault="003C1DAC" w:rsidP="008C5D2B">
            <w:pPr>
              <w:jc w:val="both"/>
              <w:rPr>
                <w:rFonts w:ascii="Arial" w:hAnsi="Arial" w:cs="Arial"/>
                <w:b/>
              </w:rPr>
            </w:pPr>
          </w:p>
          <w:p w14:paraId="2E7E6D64" w14:textId="77777777" w:rsidR="009C0DDC" w:rsidRDefault="009C0DDC" w:rsidP="008C5D2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Key Stakeholders:</w:t>
            </w:r>
          </w:p>
          <w:p w14:paraId="61477511" w14:textId="44A8DC34" w:rsidR="009C0DDC" w:rsidRPr="009C0DDC" w:rsidRDefault="00E54960" w:rsidP="009C0DD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Shereen El Feki</w:t>
            </w:r>
            <w:r w:rsidR="009C0DDC" w:rsidRPr="009C0DDC">
              <w:rPr>
                <w:rFonts w:ascii="Arial" w:hAnsi="Arial" w:cs="Arial"/>
                <w:bCs/>
              </w:rPr>
              <w:t xml:space="preserve">, Director, </w:t>
            </w:r>
            <w:r>
              <w:rPr>
                <w:rFonts w:ascii="Arial" w:hAnsi="Arial" w:cs="Arial"/>
                <w:bCs/>
              </w:rPr>
              <w:t>Solidarity for Change and Voice (S4CV)</w:t>
            </w:r>
          </w:p>
          <w:p w14:paraId="592B3EC9" w14:textId="2D1A79DF" w:rsidR="00584EF4" w:rsidRPr="00440EBE" w:rsidRDefault="00E54960" w:rsidP="009C0DD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S4CV</w:t>
            </w:r>
            <w:r w:rsidR="00584EF4" w:rsidRPr="00D16CA3">
              <w:rPr>
                <w:rFonts w:ascii="Arial" w:hAnsi="Arial" w:cs="Arial"/>
                <w:bCs/>
              </w:rPr>
              <w:t xml:space="preserve"> Roadmap </w:t>
            </w:r>
            <w:r>
              <w:rPr>
                <w:rFonts w:ascii="Arial" w:hAnsi="Arial" w:cs="Arial"/>
                <w:bCs/>
              </w:rPr>
              <w:t>W</w:t>
            </w:r>
            <w:r w:rsidR="00584EF4" w:rsidRPr="00D16CA3">
              <w:rPr>
                <w:rFonts w:ascii="Arial" w:hAnsi="Arial" w:cs="Arial"/>
                <w:bCs/>
              </w:rPr>
              <w:t xml:space="preserve">orking </w:t>
            </w:r>
            <w:r>
              <w:rPr>
                <w:rFonts w:ascii="Arial" w:hAnsi="Arial" w:cs="Arial"/>
                <w:bCs/>
              </w:rPr>
              <w:t>G</w:t>
            </w:r>
            <w:r w:rsidR="00584EF4" w:rsidRPr="00D16CA3">
              <w:rPr>
                <w:rFonts w:ascii="Arial" w:hAnsi="Arial" w:cs="Arial"/>
                <w:bCs/>
              </w:rPr>
              <w:t xml:space="preserve">roup, comprised of </w:t>
            </w:r>
            <w:r w:rsidR="00440EBE">
              <w:rPr>
                <w:rFonts w:ascii="Arial" w:hAnsi="Arial" w:cs="Arial"/>
                <w:bCs/>
              </w:rPr>
              <w:t xml:space="preserve">a small number of </w:t>
            </w:r>
            <w:r w:rsidR="00917A1D" w:rsidRPr="00440EBE">
              <w:rPr>
                <w:rFonts w:ascii="Arial" w:hAnsi="Arial" w:cs="Arial"/>
                <w:bCs/>
              </w:rPr>
              <w:t xml:space="preserve">staff from the </w:t>
            </w:r>
            <w:r>
              <w:rPr>
                <w:rFonts w:ascii="Arial" w:hAnsi="Arial" w:cs="Arial"/>
                <w:bCs/>
              </w:rPr>
              <w:t>S4CV</w:t>
            </w:r>
            <w:r w:rsidR="00917A1D" w:rsidRPr="00440EBE">
              <w:rPr>
                <w:rFonts w:ascii="Arial" w:hAnsi="Arial" w:cs="Arial"/>
                <w:bCs/>
              </w:rPr>
              <w:t xml:space="preserve"> </w:t>
            </w:r>
            <w:r w:rsidR="00440EBE" w:rsidRPr="00440EBE">
              <w:rPr>
                <w:rFonts w:ascii="Arial" w:hAnsi="Arial" w:cs="Arial"/>
                <w:bCs/>
              </w:rPr>
              <w:t>T</w:t>
            </w:r>
            <w:r w:rsidR="00917A1D" w:rsidRPr="00440EBE">
              <w:rPr>
                <w:rFonts w:ascii="Arial" w:hAnsi="Arial" w:cs="Arial"/>
                <w:bCs/>
              </w:rPr>
              <w:t>eam</w:t>
            </w:r>
          </w:p>
          <w:p w14:paraId="59588C40" w14:textId="6E757277" w:rsidR="009C0DDC" w:rsidRPr="009C0DDC" w:rsidRDefault="009C0DDC" w:rsidP="001A1BB2">
            <w:pPr>
              <w:pStyle w:val="List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117C25" w:rsidRPr="000F2FB1" w14:paraId="26F2BA2A" w14:textId="77777777" w:rsidTr="00E932E1">
        <w:tc>
          <w:tcPr>
            <w:tcW w:w="2405" w:type="dxa"/>
          </w:tcPr>
          <w:p w14:paraId="0F3337E1" w14:textId="13BFC693" w:rsidR="00117C25" w:rsidRPr="000F2FB1" w:rsidRDefault="00117C25" w:rsidP="00F6199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Timeline</w:t>
            </w:r>
          </w:p>
        </w:tc>
        <w:tc>
          <w:tcPr>
            <w:tcW w:w="6611" w:type="dxa"/>
          </w:tcPr>
          <w:p w14:paraId="3B4BBCC7" w14:textId="77777777" w:rsidR="00745BA4" w:rsidRPr="00745BA4" w:rsidRDefault="00745BA4" w:rsidP="00745BA4">
            <w:pPr>
              <w:rPr>
                <w:rFonts w:ascii="Arial" w:hAnsi="Arial" w:cs="Arial"/>
                <w:b/>
              </w:rPr>
            </w:pPr>
            <w:r w:rsidRPr="00745BA4">
              <w:rPr>
                <w:rFonts w:ascii="Arial" w:hAnsi="Arial" w:cs="Arial"/>
                <w:b/>
              </w:rPr>
              <w:t>Commencement date</w:t>
            </w:r>
          </w:p>
          <w:p w14:paraId="6395E326" w14:textId="1C719A24" w:rsidR="00745BA4" w:rsidRPr="00745BA4" w:rsidRDefault="00745BA4" w:rsidP="00745BA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745BA4">
              <w:rPr>
                <w:rFonts w:ascii="Arial" w:hAnsi="Arial" w:cs="Arial"/>
                <w:bCs/>
              </w:rPr>
              <w:t xml:space="preserve">Contractor services to commence by </w:t>
            </w:r>
            <w:r w:rsidR="00E54960">
              <w:rPr>
                <w:rFonts w:ascii="Arial" w:hAnsi="Arial" w:cs="Arial"/>
                <w:bCs/>
              </w:rPr>
              <w:t>15</w:t>
            </w:r>
            <w:r w:rsidRPr="00745BA4">
              <w:rPr>
                <w:rFonts w:ascii="Arial" w:hAnsi="Arial" w:cs="Arial"/>
                <w:bCs/>
              </w:rPr>
              <w:t xml:space="preserve"> </w:t>
            </w:r>
            <w:r w:rsidR="00E54960">
              <w:rPr>
                <w:rFonts w:ascii="Arial" w:hAnsi="Arial" w:cs="Arial"/>
                <w:bCs/>
              </w:rPr>
              <w:t>September</w:t>
            </w:r>
            <w:r w:rsidR="004C7C25">
              <w:rPr>
                <w:rFonts w:ascii="Arial" w:hAnsi="Arial" w:cs="Arial"/>
                <w:bCs/>
              </w:rPr>
              <w:t xml:space="preserve"> </w:t>
            </w:r>
            <w:r w:rsidRPr="00745BA4">
              <w:rPr>
                <w:rFonts w:ascii="Arial" w:hAnsi="Arial" w:cs="Arial"/>
                <w:bCs/>
              </w:rPr>
              <w:t>202</w:t>
            </w:r>
            <w:r w:rsidR="004C7C25">
              <w:rPr>
                <w:rFonts w:ascii="Arial" w:hAnsi="Arial" w:cs="Arial"/>
                <w:bCs/>
              </w:rPr>
              <w:t>4</w:t>
            </w:r>
            <w:r w:rsidRPr="00745BA4">
              <w:rPr>
                <w:rFonts w:ascii="Arial" w:hAnsi="Arial" w:cs="Arial"/>
                <w:bCs/>
              </w:rPr>
              <w:t xml:space="preserve"> </w:t>
            </w:r>
          </w:p>
          <w:p w14:paraId="0838263D" w14:textId="77777777" w:rsidR="00745BA4" w:rsidRPr="00745BA4" w:rsidRDefault="00745BA4" w:rsidP="00745BA4">
            <w:pPr>
              <w:rPr>
                <w:rFonts w:ascii="Arial" w:hAnsi="Arial" w:cs="Arial"/>
                <w:b/>
              </w:rPr>
            </w:pPr>
            <w:r w:rsidRPr="00745BA4">
              <w:rPr>
                <w:rFonts w:ascii="Arial" w:hAnsi="Arial" w:cs="Arial"/>
                <w:b/>
              </w:rPr>
              <w:t>Anticipated completion date</w:t>
            </w:r>
          </w:p>
          <w:p w14:paraId="12212C07" w14:textId="4A0A62F4" w:rsidR="00117C25" w:rsidRDefault="00745BA4" w:rsidP="00745BA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32266D">
              <w:rPr>
                <w:rFonts w:ascii="Arial" w:hAnsi="Arial" w:cs="Arial"/>
                <w:bCs/>
              </w:rPr>
              <w:t>Contractor services should be completed b</w:t>
            </w:r>
            <w:r w:rsidR="00E54960">
              <w:rPr>
                <w:rFonts w:ascii="Arial" w:hAnsi="Arial" w:cs="Arial"/>
                <w:bCs/>
              </w:rPr>
              <w:t>y 31 December 2024</w:t>
            </w:r>
            <w:r w:rsidR="005B069B">
              <w:rPr>
                <w:rFonts w:ascii="Arial" w:hAnsi="Arial" w:cs="Arial"/>
                <w:bCs/>
              </w:rPr>
              <w:t xml:space="preserve"> </w:t>
            </w:r>
          </w:p>
          <w:p w14:paraId="3AF3683D" w14:textId="321CB38E" w:rsidR="00D16CA3" w:rsidRPr="00D16CA3" w:rsidRDefault="00D16CA3" w:rsidP="00D16CA3">
            <w:pPr>
              <w:rPr>
                <w:rFonts w:ascii="Arial" w:hAnsi="Arial" w:cs="Arial"/>
                <w:bCs/>
              </w:rPr>
            </w:pPr>
          </w:p>
        </w:tc>
      </w:tr>
      <w:tr w:rsidR="003C1DAC" w:rsidRPr="000F2FB1" w14:paraId="4D68CFE2" w14:textId="77777777" w:rsidTr="00E932E1">
        <w:tc>
          <w:tcPr>
            <w:tcW w:w="2405" w:type="dxa"/>
          </w:tcPr>
          <w:p w14:paraId="0B53BD0B" w14:textId="5060EF01" w:rsidR="003C1DAC" w:rsidRPr="000F2FB1" w:rsidRDefault="00F61993" w:rsidP="00F6199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F2FB1">
              <w:rPr>
                <w:rFonts w:ascii="Arial" w:hAnsi="Arial" w:cs="Arial"/>
                <w:b/>
              </w:rPr>
              <w:t>Milestones and Deliverables</w:t>
            </w:r>
          </w:p>
        </w:tc>
        <w:tc>
          <w:tcPr>
            <w:tcW w:w="6611" w:type="dxa"/>
          </w:tcPr>
          <w:p w14:paraId="11189FFB" w14:textId="5721831C" w:rsidR="008D00E3" w:rsidRPr="005E6D5E" w:rsidRDefault="008D00E3" w:rsidP="008D00E3">
            <w:pPr>
              <w:rPr>
                <w:rFonts w:ascii="Arial" w:hAnsi="Arial" w:cs="Arial"/>
                <w:b/>
              </w:rPr>
            </w:pPr>
            <w:r w:rsidRPr="005E6D5E">
              <w:rPr>
                <w:rFonts w:ascii="Arial" w:hAnsi="Arial" w:cs="Arial"/>
                <w:b/>
              </w:rPr>
              <w:t>Scope of work:</w:t>
            </w:r>
          </w:p>
          <w:p w14:paraId="3F3FD60B" w14:textId="6E6865AD" w:rsidR="008D00E3" w:rsidRPr="005E6D5E" w:rsidRDefault="008D00E3" w:rsidP="009A68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5E6D5E">
              <w:rPr>
                <w:rFonts w:ascii="Arial" w:hAnsi="Arial" w:cs="Arial"/>
                <w:b/>
              </w:rPr>
              <w:t xml:space="preserve">Desk review </w:t>
            </w:r>
            <w:r w:rsidRPr="005E6D5E">
              <w:rPr>
                <w:rFonts w:ascii="Arial" w:hAnsi="Arial" w:cs="Arial"/>
                <w:bCs/>
              </w:rPr>
              <w:t xml:space="preserve">of existing </w:t>
            </w:r>
            <w:r w:rsidR="00F52D34" w:rsidRPr="005E6D5E">
              <w:rPr>
                <w:rFonts w:ascii="Arial" w:hAnsi="Arial" w:cs="Arial"/>
                <w:bCs/>
              </w:rPr>
              <w:t xml:space="preserve">policy </w:t>
            </w:r>
            <w:r w:rsidRPr="005E6D5E">
              <w:rPr>
                <w:rFonts w:ascii="Arial" w:hAnsi="Arial" w:cs="Arial"/>
                <w:bCs/>
              </w:rPr>
              <w:t>documents,</w:t>
            </w:r>
            <w:r w:rsidR="00713EFC" w:rsidRPr="005E6D5E">
              <w:rPr>
                <w:rFonts w:ascii="Arial" w:hAnsi="Arial" w:cs="Arial"/>
                <w:bCs/>
              </w:rPr>
              <w:t xml:space="preserve"> strategies, business plans and other relevant documentation from IPPF, as well as the published and grey literature on </w:t>
            </w:r>
            <w:r w:rsidR="00FA3348" w:rsidRPr="005E6D5E">
              <w:rPr>
                <w:rFonts w:ascii="Arial" w:hAnsi="Arial" w:cs="Arial"/>
                <w:bCs/>
              </w:rPr>
              <w:t>strategies for advocacy, political engagement and community mobilisation from other relevant organisations working within and beyond SRHRJ</w:t>
            </w:r>
            <w:r w:rsidRPr="005E6D5E">
              <w:rPr>
                <w:rFonts w:ascii="Arial" w:hAnsi="Arial" w:cs="Arial"/>
                <w:bCs/>
              </w:rPr>
              <w:t xml:space="preserve"> </w:t>
            </w:r>
          </w:p>
          <w:p w14:paraId="4EACB863" w14:textId="363ED5AB" w:rsidR="00857AC0" w:rsidRPr="005E6D5E" w:rsidRDefault="00857AC0" w:rsidP="009A68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5E6D5E">
              <w:rPr>
                <w:rFonts w:ascii="Arial" w:hAnsi="Arial" w:cs="Arial"/>
                <w:b/>
              </w:rPr>
              <w:t>Lead consultations</w:t>
            </w:r>
            <w:r w:rsidRPr="005E6D5E">
              <w:rPr>
                <w:rFonts w:ascii="Arial" w:hAnsi="Arial" w:cs="Arial"/>
                <w:bCs/>
              </w:rPr>
              <w:t xml:space="preserve"> with internal stakeholders across IPPF, including Secretariat staff, Member Associations, and Member Associations with International Programs (MAIPs), to gather comprehensive inputs to inform the </w:t>
            </w:r>
            <w:proofErr w:type="gramStart"/>
            <w:r w:rsidRPr="005E6D5E">
              <w:rPr>
                <w:rFonts w:ascii="Arial" w:hAnsi="Arial" w:cs="Arial"/>
                <w:bCs/>
              </w:rPr>
              <w:t>Roadmap</w:t>
            </w:r>
            <w:proofErr w:type="gramEnd"/>
            <w:r w:rsidR="00713EFC" w:rsidRPr="005E6D5E">
              <w:rPr>
                <w:rFonts w:ascii="Arial" w:hAnsi="Arial" w:cs="Arial"/>
                <w:bCs/>
              </w:rPr>
              <w:t>, as well as key external stakeholders (as identified by the S4CV Roadmap Working Group</w:t>
            </w:r>
          </w:p>
          <w:p w14:paraId="33C2D41B" w14:textId="510D92C9" w:rsidR="003C1DAC" w:rsidRPr="005E6D5E" w:rsidRDefault="008D00E3" w:rsidP="009A68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5E6D5E">
              <w:rPr>
                <w:rFonts w:ascii="Arial" w:hAnsi="Arial" w:cs="Arial"/>
                <w:b/>
              </w:rPr>
              <w:t xml:space="preserve">Development and writing </w:t>
            </w:r>
            <w:r w:rsidRPr="005E6D5E">
              <w:rPr>
                <w:rFonts w:ascii="Arial" w:hAnsi="Arial" w:cs="Arial"/>
                <w:bCs/>
              </w:rPr>
              <w:t xml:space="preserve">of IPPF’s </w:t>
            </w:r>
            <w:r w:rsidR="00E4545E" w:rsidRPr="005E6D5E">
              <w:rPr>
                <w:rFonts w:ascii="Arial" w:hAnsi="Arial" w:cs="Arial"/>
                <w:bCs/>
              </w:rPr>
              <w:t>S4CV</w:t>
            </w:r>
            <w:r w:rsidRPr="005E6D5E">
              <w:rPr>
                <w:rFonts w:ascii="Arial" w:hAnsi="Arial" w:cs="Arial"/>
                <w:bCs/>
              </w:rPr>
              <w:t xml:space="preserve"> Roadmap</w:t>
            </w:r>
            <w:r w:rsidR="00FC7305" w:rsidRPr="005E6D5E">
              <w:rPr>
                <w:rFonts w:ascii="Arial" w:hAnsi="Arial" w:cs="Arial"/>
                <w:bCs/>
              </w:rPr>
              <w:t>, drawing on the inputs and directions of</w:t>
            </w:r>
            <w:r w:rsidRPr="005E6D5E">
              <w:rPr>
                <w:rFonts w:ascii="Arial" w:hAnsi="Arial" w:cs="Arial"/>
                <w:bCs/>
              </w:rPr>
              <w:t xml:space="preserve"> IPPF’s </w:t>
            </w:r>
            <w:r w:rsidR="00E4545E" w:rsidRPr="005E6D5E">
              <w:rPr>
                <w:rFonts w:ascii="Arial" w:hAnsi="Arial" w:cs="Arial"/>
                <w:bCs/>
              </w:rPr>
              <w:t>S4CV</w:t>
            </w:r>
            <w:r w:rsidRPr="005E6D5E">
              <w:rPr>
                <w:rFonts w:ascii="Arial" w:hAnsi="Arial" w:cs="Arial"/>
                <w:bCs/>
              </w:rPr>
              <w:t xml:space="preserve"> team, and be produced in consultation with the working group. The consultant will </w:t>
            </w:r>
            <w:r w:rsidR="00FC7305" w:rsidRPr="005E6D5E">
              <w:rPr>
                <w:rFonts w:ascii="Arial" w:hAnsi="Arial" w:cs="Arial"/>
                <w:bCs/>
              </w:rPr>
              <w:t>lead the</w:t>
            </w:r>
            <w:r w:rsidRPr="005E6D5E">
              <w:rPr>
                <w:rFonts w:ascii="Arial" w:hAnsi="Arial" w:cs="Arial"/>
                <w:bCs/>
              </w:rPr>
              <w:t xml:space="preserve"> writing, editing and development of the </w:t>
            </w:r>
            <w:r w:rsidR="00E4545E" w:rsidRPr="005E6D5E">
              <w:rPr>
                <w:rFonts w:ascii="Arial" w:hAnsi="Arial" w:cs="Arial"/>
                <w:bCs/>
              </w:rPr>
              <w:t>roadmap</w:t>
            </w:r>
            <w:r w:rsidR="00117C25" w:rsidRPr="005E6D5E">
              <w:rPr>
                <w:rFonts w:ascii="Arial" w:hAnsi="Arial" w:cs="Arial"/>
                <w:bCs/>
              </w:rPr>
              <w:t xml:space="preserve">. </w:t>
            </w:r>
          </w:p>
          <w:p w14:paraId="6B005FE9" w14:textId="77777777" w:rsidR="002509F7" w:rsidRPr="009A685A" w:rsidRDefault="002509F7" w:rsidP="009A685A">
            <w:pPr>
              <w:ind w:left="360"/>
              <w:rPr>
                <w:rFonts w:ascii="Arial" w:hAnsi="Arial" w:cs="Arial"/>
                <w:b/>
                <w:highlight w:val="yellow"/>
              </w:rPr>
            </w:pPr>
          </w:p>
          <w:p w14:paraId="0A39AD1B" w14:textId="77777777" w:rsidR="008D00E3" w:rsidRPr="005E6D5E" w:rsidRDefault="008D00E3" w:rsidP="008D00E3">
            <w:pPr>
              <w:rPr>
                <w:rFonts w:ascii="Arial" w:hAnsi="Arial" w:cs="Arial"/>
                <w:b/>
              </w:rPr>
            </w:pPr>
          </w:p>
          <w:p w14:paraId="7FF2363C" w14:textId="2EABBDEA" w:rsidR="008D00E3" w:rsidRPr="005E6D5E" w:rsidRDefault="008D00E3" w:rsidP="008D00E3">
            <w:pPr>
              <w:rPr>
                <w:rFonts w:ascii="Arial" w:hAnsi="Arial" w:cs="Arial"/>
                <w:b/>
              </w:rPr>
            </w:pPr>
            <w:r w:rsidRPr="005E6D5E">
              <w:rPr>
                <w:rFonts w:ascii="Arial" w:hAnsi="Arial" w:cs="Arial"/>
                <w:b/>
              </w:rPr>
              <w:t>Deliverables:</w:t>
            </w:r>
          </w:p>
          <w:p w14:paraId="127C7DAA" w14:textId="58E74B7A" w:rsidR="00F30A86" w:rsidRPr="005E6D5E" w:rsidRDefault="000C00FB" w:rsidP="009A68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5E6D5E">
              <w:rPr>
                <w:rFonts w:ascii="Arial" w:hAnsi="Arial" w:cs="Arial"/>
                <w:b/>
              </w:rPr>
              <w:t xml:space="preserve">Facilitation </w:t>
            </w:r>
            <w:r w:rsidR="007B604B">
              <w:rPr>
                <w:rFonts w:ascii="Arial" w:hAnsi="Arial" w:cs="Arial"/>
                <w:b/>
              </w:rPr>
              <w:t>of</w:t>
            </w:r>
            <w:r w:rsidR="00ED1E0F">
              <w:rPr>
                <w:rFonts w:ascii="Arial" w:hAnsi="Arial" w:cs="Arial"/>
                <w:b/>
              </w:rPr>
              <w:t xml:space="preserve"> </w:t>
            </w:r>
            <w:r w:rsidRPr="005E6D5E">
              <w:rPr>
                <w:rFonts w:ascii="Arial" w:hAnsi="Arial" w:cs="Arial"/>
                <w:b/>
              </w:rPr>
              <w:t>consultations with Secretariat and Federation stakeholders</w:t>
            </w:r>
            <w:r w:rsidR="00402A00" w:rsidRPr="005E6D5E">
              <w:rPr>
                <w:rFonts w:ascii="Arial" w:hAnsi="Arial" w:cs="Arial"/>
                <w:b/>
              </w:rPr>
              <w:t xml:space="preserve">, </w:t>
            </w:r>
            <w:r w:rsidR="00402A00" w:rsidRPr="005E6D5E">
              <w:rPr>
                <w:rFonts w:ascii="Arial" w:hAnsi="Arial" w:cs="Arial"/>
                <w:bCs/>
              </w:rPr>
              <w:t>and document written summaries of these consultations</w:t>
            </w:r>
            <w:r w:rsidRPr="005E6D5E">
              <w:rPr>
                <w:rFonts w:ascii="Arial" w:hAnsi="Arial" w:cs="Arial"/>
                <w:bCs/>
              </w:rPr>
              <w:t>.</w:t>
            </w:r>
            <w:r w:rsidRPr="005E6D5E">
              <w:rPr>
                <w:rFonts w:ascii="Arial" w:hAnsi="Arial" w:cs="Arial"/>
                <w:b/>
              </w:rPr>
              <w:t xml:space="preserve"> </w:t>
            </w:r>
          </w:p>
          <w:p w14:paraId="4801CF93" w14:textId="78280713" w:rsidR="008D00E3" w:rsidRPr="005E6D5E" w:rsidRDefault="008D00E3" w:rsidP="009A68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E6D5E">
              <w:rPr>
                <w:rFonts w:ascii="Arial" w:hAnsi="Arial" w:cs="Arial"/>
                <w:b/>
              </w:rPr>
              <w:t xml:space="preserve">Draft of the </w:t>
            </w:r>
            <w:r w:rsidR="005E6D5E" w:rsidRPr="005E6D5E">
              <w:rPr>
                <w:rFonts w:ascii="Arial" w:hAnsi="Arial" w:cs="Arial"/>
                <w:b/>
              </w:rPr>
              <w:t>S4CV</w:t>
            </w:r>
            <w:r w:rsidRPr="005E6D5E">
              <w:rPr>
                <w:rFonts w:ascii="Arial" w:hAnsi="Arial" w:cs="Arial"/>
                <w:b/>
              </w:rPr>
              <w:t xml:space="preserve"> Roadmap and </w:t>
            </w:r>
            <w:r w:rsidR="003275F2" w:rsidRPr="005E6D5E">
              <w:rPr>
                <w:rFonts w:ascii="Arial" w:hAnsi="Arial" w:cs="Arial"/>
                <w:b/>
              </w:rPr>
              <w:t xml:space="preserve">supporting </w:t>
            </w:r>
            <w:r w:rsidRPr="005E6D5E">
              <w:rPr>
                <w:rFonts w:ascii="Arial" w:hAnsi="Arial" w:cs="Arial"/>
                <w:b/>
              </w:rPr>
              <w:t>annexes</w:t>
            </w:r>
            <w:r w:rsidRPr="005E6D5E">
              <w:rPr>
                <w:rFonts w:ascii="Arial" w:hAnsi="Arial" w:cs="Arial"/>
              </w:rPr>
              <w:t xml:space="preserve"> (format to be agreed upon with IPPF)</w:t>
            </w:r>
            <w:r w:rsidR="00402A00" w:rsidRPr="005E6D5E">
              <w:rPr>
                <w:rFonts w:ascii="Arial" w:hAnsi="Arial" w:cs="Arial"/>
              </w:rPr>
              <w:t>.</w:t>
            </w:r>
          </w:p>
          <w:p w14:paraId="7C7A296A" w14:textId="3C476FB2" w:rsidR="009A685A" w:rsidRPr="005E6D5E" w:rsidRDefault="009A685A" w:rsidP="009A68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5E6D5E">
              <w:rPr>
                <w:rFonts w:ascii="Arial" w:hAnsi="Arial" w:cs="Arial"/>
                <w:b/>
              </w:rPr>
              <w:t xml:space="preserve">Lead an “S4CV” summit </w:t>
            </w:r>
            <w:r w:rsidRPr="005E6D5E">
              <w:rPr>
                <w:rFonts w:ascii="Arial" w:hAnsi="Arial" w:cs="Arial"/>
                <w:bCs/>
              </w:rPr>
              <w:t>in November 2024 to discuss and refine an initial draft of the S4CV Roadmap</w:t>
            </w:r>
            <w:r w:rsidR="00ED1E0F">
              <w:rPr>
                <w:rFonts w:ascii="Arial" w:hAnsi="Arial" w:cs="Arial"/>
                <w:bCs/>
              </w:rPr>
              <w:t>.</w:t>
            </w:r>
          </w:p>
          <w:p w14:paraId="08851EF6" w14:textId="5796ED03" w:rsidR="008D00E3" w:rsidRPr="005E6D5E" w:rsidRDefault="003275F2" w:rsidP="009A68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5E6D5E">
              <w:rPr>
                <w:rFonts w:ascii="Arial" w:hAnsi="Arial" w:cs="Arial"/>
                <w:b/>
              </w:rPr>
              <w:t xml:space="preserve">Final </w:t>
            </w:r>
            <w:r w:rsidR="005E6D5E" w:rsidRPr="005E6D5E">
              <w:rPr>
                <w:rFonts w:ascii="Arial" w:hAnsi="Arial" w:cs="Arial"/>
                <w:b/>
              </w:rPr>
              <w:t>S4CV</w:t>
            </w:r>
            <w:r w:rsidR="008D00E3" w:rsidRPr="005E6D5E">
              <w:rPr>
                <w:rFonts w:ascii="Arial" w:hAnsi="Arial" w:cs="Arial"/>
                <w:b/>
              </w:rPr>
              <w:t xml:space="preserve"> Roadmap document and supporting annexes</w:t>
            </w:r>
            <w:r w:rsidR="008D00E3" w:rsidRPr="005E6D5E">
              <w:rPr>
                <w:rFonts w:ascii="Arial" w:hAnsi="Arial" w:cs="Arial"/>
                <w:bCs/>
              </w:rPr>
              <w:t xml:space="preserve">, where appropriate, incorporating IPPF’s feedback and </w:t>
            </w:r>
            <w:r w:rsidR="00CC56A1">
              <w:rPr>
                <w:rFonts w:ascii="Arial" w:hAnsi="Arial" w:cs="Arial"/>
                <w:bCs/>
              </w:rPr>
              <w:t xml:space="preserve">that of </w:t>
            </w:r>
            <w:r w:rsidR="008D00E3" w:rsidRPr="005E6D5E">
              <w:rPr>
                <w:rFonts w:ascii="Arial" w:hAnsi="Arial" w:cs="Arial"/>
                <w:bCs/>
              </w:rPr>
              <w:t>contributing stakeholders</w:t>
            </w:r>
            <w:r w:rsidRPr="005E6D5E">
              <w:rPr>
                <w:rFonts w:ascii="Arial" w:hAnsi="Arial" w:cs="Arial"/>
                <w:bCs/>
              </w:rPr>
              <w:t>.</w:t>
            </w:r>
          </w:p>
          <w:p w14:paraId="268813B5" w14:textId="49A2A71F" w:rsidR="008D00E3" w:rsidRPr="00C23B9D" w:rsidRDefault="008D00E3" w:rsidP="008D00E3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C1DAC" w:rsidRPr="000F2FB1" w14:paraId="267E815B" w14:textId="77777777" w:rsidTr="00E932E1">
        <w:tc>
          <w:tcPr>
            <w:tcW w:w="2405" w:type="dxa"/>
          </w:tcPr>
          <w:p w14:paraId="48FBF5BB" w14:textId="50FF6CE1" w:rsidR="003C1DAC" w:rsidRPr="000F2FB1" w:rsidRDefault="00E9308B" w:rsidP="00E9308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F2FB1">
              <w:rPr>
                <w:rFonts w:ascii="Arial" w:hAnsi="Arial" w:cs="Arial"/>
                <w:b/>
              </w:rPr>
              <w:t xml:space="preserve">Contractor Requirements </w:t>
            </w:r>
          </w:p>
        </w:tc>
        <w:tc>
          <w:tcPr>
            <w:tcW w:w="6611" w:type="dxa"/>
          </w:tcPr>
          <w:p w14:paraId="5A2C24DC" w14:textId="77777777" w:rsidR="0043770B" w:rsidRPr="000F2FB1" w:rsidRDefault="0043770B" w:rsidP="0043770B">
            <w:pPr>
              <w:pStyle w:val="ListParagraph"/>
              <w:rPr>
                <w:rFonts w:ascii="Arial" w:hAnsi="Arial" w:cs="Arial"/>
                <w:b/>
              </w:rPr>
            </w:pPr>
          </w:p>
          <w:p w14:paraId="6A8EF5CB" w14:textId="77777777" w:rsidR="0043770B" w:rsidRPr="0032266D" w:rsidRDefault="0043770B" w:rsidP="0032266D">
            <w:pPr>
              <w:rPr>
                <w:rFonts w:ascii="Arial" w:hAnsi="Arial" w:cs="Arial"/>
                <w:b/>
              </w:rPr>
            </w:pPr>
            <w:r w:rsidRPr="0032266D">
              <w:rPr>
                <w:rFonts w:ascii="Arial" w:hAnsi="Arial" w:cs="Arial"/>
                <w:b/>
              </w:rPr>
              <w:t>Qualifications, Skills, and Experience (Essential)</w:t>
            </w:r>
          </w:p>
          <w:p w14:paraId="09785FD7" w14:textId="52995125" w:rsidR="0043770B" w:rsidRPr="000F2FB1" w:rsidRDefault="0043770B" w:rsidP="00E932E1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0F2FB1">
              <w:rPr>
                <w:rFonts w:ascii="Arial" w:hAnsi="Arial" w:cs="Arial"/>
                <w:bCs/>
              </w:rPr>
              <w:t>Relevant tertiary qualifications in Public Health, Business Management, International Development, or related field</w:t>
            </w:r>
          </w:p>
          <w:p w14:paraId="6A016E94" w14:textId="155EE748" w:rsidR="0043770B" w:rsidRPr="000F2FB1" w:rsidRDefault="0043770B" w:rsidP="00E932E1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</w:rPr>
            </w:pPr>
            <w:r w:rsidRPr="000F2FB1">
              <w:rPr>
                <w:rFonts w:ascii="Arial" w:hAnsi="Arial" w:cs="Arial"/>
              </w:rPr>
              <w:t>Extensive experience in international development programs, preferably health programs</w:t>
            </w:r>
          </w:p>
          <w:p w14:paraId="53FC1BCD" w14:textId="1E0F0DBC" w:rsidR="0043770B" w:rsidRPr="000F2FB1" w:rsidRDefault="0043770B" w:rsidP="00E932E1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</w:rPr>
            </w:pPr>
            <w:r w:rsidRPr="000F2FB1">
              <w:rPr>
                <w:rFonts w:ascii="Arial" w:hAnsi="Arial" w:cs="Arial"/>
              </w:rPr>
              <w:t xml:space="preserve">Demonstrated experience in </w:t>
            </w:r>
            <w:r w:rsidR="00106AC7">
              <w:rPr>
                <w:rFonts w:ascii="Arial" w:hAnsi="Arial" w:cs="Arial"/>
              </w:rPr>
              <w:t>strategy development</w:t>
            </w:r>
            <w:r w:rsidR="00402A00">
              <w:rPr>
                <w:rFonts w:ascii="Arial" w:hAnsi="Arial" w:cs="Arial"/>
              </w:rPr>
              <w:t>,</w:t>
            </w:r>
            <w:r w:rsidR="00106AC7">
              <w:rPr>
                <w:rFonts w:ascii="Arial" w:hAnsi="Arial" w:cs="Arial"/>
              </w:rPr>
              <w:t xml:space="preserve"> in particular </w:t>
            </w:r>
            <w:r w:rsidRPr="000F2FB1">
              <w:rPr>
                <w:rFonts w:ascii="Arial" w:hAnsi="Arial" w:cs="Arial"/>
              </w:rPr>
              <w:t xml:space="preserve">the development of </w:t>
            </w:r>
            <w:r w:rsidR="00A83A4D">
              <w:rPr>
                <w:rFonts w:ascii="Arial" w:hAnsi="Arial" w:cs="Arial"/>
              </w:rPr>
              <w:t>advocacy and community engagement start up</w:t>
            </w:r>
            <w:r w:rsidR="006A5445">
              <w:rPr>
                <w:rFonts w:ascii="Arial" w:hAnsi="Arial" w:cs="Arial"/>
              </w:rPr>
              <w:t xml:space="preserve"> strategies</w:t>
            </w:r>
            <w:r w:rsidR="0070118D">
              <w:rPr>
                <w:rFonts w:ascii="Arial" w:hAnsi="Arial" w:cs="Arial"/>
              </w:rPr>
              <w:t xml:space="preserve"> and/or business </w:t>
            </w:r>
            <w:proofErr w:type="gramStart"/>
            <w:r w:rsidR="0070118D">
              <w:rPr>
                <w:rFonts w:ascii="Arial" w:hAnsi="Arial" w:cs="Arial"/>
              </w:rPr>
              <w:t>planning</w:t>
            </w:r>
            <w:proofErr w:type="gramEnd"/>
          </w:p>
          <w:p w14:paraId="202CC7E9" w14:textId="0B83023C" w:rsidR="00454B1B" w:rsidRPr="00454B1B" w:rsidRDefault="0043770B" w:rsidP="00454B1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</w:rPr>
            </w:pPr>
            <w:r w:rsidRPr="000F2FB1">
              <w:rPr>
                <w:rFonts w:ascii="Arial" w:hAnsi="Arial" w:cs="Arial"/>
              </w:rPr>
              <w:lastRenderedPageBreak/>
              <w:t>Knowledge and understanding of current global trends/ climate for international development programmes</w:t>
            </w:r>
            <w:r w:rsidR="00106AC7">
              <w:rPr>
                <w:rFonts w:ascii="Arial" w:hAnsi="Arial" w:cs="Arial"/>
              </w:rPr>
              <w:t xml:space="preserve"> </w:t>
            </w:r>
            <w:r w:rsidR="00D91CE7">
              <w:rPr>
                <w:rFonts w:ascii="Arial" w:hAnsi="Arial" w:cs="Arial"/>
              </w:rPr>
              <w:t xml:space="preserve">particularly as these relate to pushback against sexual and reproductive </w:t>
            </w:r>
            <w:proofErr w:type="gramStart"/>
            <w:r w:rsidR="00D91CE7">
              <w:rPr>
                <w:rFonts w:ascii="Arial" w:hAnsi="Arial" w:cs="Arial"/>
              </w:rPr>
              <w:t>rights</w:t>
            </w:r>
            <w:proofErr w:type="gramEnd"/>
          </w:p>
          <w:p w14:paraId="12240FA2" w14:textId="58DC561A" w:rsidR="00454B1B" w:rsidRPr="00454B1B" w:rsidRDefault="00454B1B" w:rsidP="00454B1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</w:rPr>
            </w:pPr>
            <w:r w:rsidRPr="00454B1B">
              <w:rPr>
                <w:rFonts w:ascii="Arial" w:hAnsi="Arial" w:cs="Arial"/>
                <w:bCs/>
              </w:rPr>
              <w:t xml:space="preserve">Ability to communicate complex ideas using inclusive and non-discriminatory </w:t>
            </w:r>
            <w:proofErr w:type="gramStart"/>
            <w:r w:rsidRPr="00454B1B">
              <w:rPr>
                <w:rFonts w:ascii="Arial" w:hAnsi="Arial" w:cs="Arial"/>
                <w:bCs/>
              </w:rPr>
              <w:t>language</w:t>
            </w:r>
            <w:proofErr w:type="gramEnd"/>
          </w:p>
          <w:p w14:paraId="2767CC83" w14:textId="77777777" w:rsidR="0043770B" w:rsidRPr="000F2FB1" w:rsidRDefault="0043770B" w:rsidP="00E932E1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0F2FB1">
              <w:rPr>
                <w:rFonts w:ascii="Arial" w:hAnsi="Arial" w:cs="Arial"/>
                <w:bCs/>
              </w:rPr>
              <w:t>High-level professional writing and copyediting skills</w:t>
            </w:r>
          </w:p>
          <w:p w14:paraId="541D8957" w14:textId="11125316" w:rsidR="0043770B" w:rsidRPr="000F2FB1" w:rsidRDefault="0043770B" w:rsidP="00E932E1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0F2FB1">
              <w:rPr>
                <w:rFonts w:ascii="Arial" w:hAnsi="Arial" w:cs="Arial"/>
                <w:bCs/>
              </w:rPr>
              <w:t>High-level communication skills</w:t>
            </w:r>
            <w:r w:rsidR="00D91CE7">
              <w:rPr>
                <w:rFonts w:ascii="Arial" w:hAnsi="Arial" w:cs="Arial"/>
                <w:bCs/>
              </w:rPr>
              <w:t xml:space="preserve">, including ability to moderate complex multi-stakeholder </w:t>
            </w:r>
            <w:proofErr w:type="gramStart"/>
            <w:r w:rsidR="00D91CE7">
              <w:rPr>
                <w:rFonts w:ascii="Arial" w:hAnsi="Arial" w:cs="Arial"/>
                <w:bCs/>
              </w:rPr>
              <w:t>discussions</w:t>
            </w:r>
            <w:proofErr w:type="gramEnd"/>
          </w:p>
          <w:p w14:paraId="0C2AC0F3" w14:textId="77777777" w:rsidR="0043770B" w:rsidRPr="000F2FB1" w:rsidRDefault="0043770B" w:rsidP="00E932E1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0F2FB1">
              <w:rPr>
                <w:rFonts w:ascii="Arial" w:hAnsi="Arial" w:cs="Arial"/>
                <w:bCs/>
              </w:rPr>
              <w:t>Fluent in English (reading, writing, and speaking)</w:t>
            </w:r>
          </w:p>
          <w:p w14:paraId="5F38E4CB" w14:textId="77777777" w:rsidR="0043770B" w:rsidRPr="000F2FB1" w:rsidRDefault="0043770B" w:rsidP="00E932E1">
            <w:pPr>
              <w:pStyle w:val="ListParagraph"/>
              <w:rPr>
                <w:rFonts w:ascii="Arial" w:hAnsi="Arial" w:cs="Arial"/>
                <w:bCs/>
              </w:rPr>
            </w:pPr>
          </w:p>
          <w:p w14:paraId="7E716AB4" w14:textId="77777777" w:rsidR="00454B1B" w:rsidRDefault="0043770B" w:rsidP="00454B1B">
            <w:pPr>
              <w:rPr>
                <w:rFonts w:ascii="Arial" w:hAnsi="Arial" w:cs="Arial"/>
                <w:b/>
              </w:rPr>
            </w:pPr>
            <w:r w:rsidRPr="0032266D">
              <w:rPr>
                <w:rFonts w:ascii="Arial" w:hAnsi="Arial" w:cs="Arial"/>
                <w:b/>
              </w:rPr>
              <w:t>Skills and experience (Desirable)</w:t>
            </w:r>
          </w:p>
          <w:p w14:paraId="036A339F" w14:textId="77777777" w:rsidR="00454B1B" w:rsidRPr="00454B1B" w:rsidRDefault="0043770B" w:rsidP="00454B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454B1B">
              <w:rPr>
                <w:rFonts w:ascii="Arial" w:hAnsi="Arial" w:cs="Arial"/>
                <w:bCs/>
              </w:rPr>
              <w:t>Knowledge and experience of organisational capacity building and/or funding diversification strategies</w:t>
            </w:r>
          </w:p>
          <w:p w14:paraId="4BD31E91" w14:textId="0D6F46A7" w:rsidR="00454B1B" w:rsidRPr="00717508" w:rsidRDefault="00454B1B" w:rsidP="00454B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Prior engagement with IPPF</w:t>
            </w:r>
          </w:p>
          <w:p w14:paraId="2050B4A3" w14:textId="4857ABDF" w:rsidR="00717508" w:rsidRPr="00717508" w:rsidRDefault="00717508" w:rsidP="00454B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 w:rsidRPr="00717508">
              <w:rPr>
                <w:rFonts w:ascii="Arial" w:hAnsi="Arial" w:cs="Arial"/>
                <w:bCs/>
              </w:rPr>
              <w:t xml:space="preserve">Previous experience in the </w:t>
            </w:r>
            <w:r>
              <w:rPr>
                <w:rFonts w:ascii="Arial" w:hAnsi="Arial" w:cs="Arial"/>
                <w:bCs/>
              </w:rPr>
              <w:t xml:space="preserve">international </w:t>
            </w:r>
            <w:r w:rsidRPr="00717508">
              <w:rPr>
                <w:rFonts w:ascii="Arial" w:hAnsi="Arial" w:cs="Arial"/>
                <w:bCs/>
              </w:rPr>
              <w:t>SRHR</w:t>
            </w:r>
            <w:r w:rsidR="007F27BA">
              <w:rPr>
                <w:rFonts w:ascii="Arial" w:hAnsi="Arial" w:cs="Arial"/>
                <w:bCs/>
              </w:rPr>
              <w:t>J</w:t>
            </w:r>
            <w:r w:rsidRPr="00717508">
              <w:rPr>
                <w:rFonts w:ascii="Arial" w:hAnsi="Arial" w:cs="Arial"/>
                <w:bCs/>
              </w:rPr>
              <w:t xml:space="preserve"> sector</w:t>
            </w:r>
          </w:p>
          <w:p w14:paraId="050EDE9B" w14:textId="77777777" w:rsidR="003C1DAC" w:rsidRPr="000F2FB1" w:rsidRDefault="003C1DAC" w:rsidP="00717508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E932E1" w:rsidRPr="000F2FB1" w14:paraId="73BF20E0" w14:textId="77777777" w:rsidTr="00E932E1">
        <w:tc>
          <w:tcPr>
            <w:tcW w:w="2405" w:type="dxa"/>
          </w:tcPr>
          <w:p w14:paraId="5231E006" w14:textId="2979B718" w:rsidR="00E932E1" w:rsidRPr="000F2FB1" w:rsidRDefault="00E932E1" w:rsidP="00E932E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F2FB1">
              <w:rPr>
                <w:rFonts w:ascii="Arial" w:hAnsi="Arial" w:cs="Arial"/>
                <w:b/>
              </w:rPr>
              <w:lastRenderedPageBreak/>
              <w:t>Submission of Proposal</w:t>
            </w:r>
          </w:p>
        </w:tc>
        <w:tc>
          <w:tcPr>
            <w:tcW w:w="6611" w:type="dxa"/>
          </w:tcPr>
          <w:p w14:paraId="7407DAE0" w14:textId="77777777" w:rsidR="00E932E1" w:rsidRPr="000F2FB1" w:rsidRDefault="00E932E1" w:rsidP="00E932E1">
            <w:pPr>
              <w:jc w:val="both"/>
              <w:rPr>
                <w:rFonts w:ascii="Arial" w:hAnsi="Arial" w:cs="Arial"/>
              </w:rPr>
            </w:pPr>
            <w:r w:rsidRPr="000F2FB1">
              <w:rPr>
                <w:rFonts w:ascii="Arial" w:hAnsi="Arial" w:cs="Arial"/>
              </w:rPr>
              <w:t>In tendering to undertake this work, the consultant will provide the following:</w:t>
            </w:r>
          </w:p>
          <w:p w14:paraId="6C64BAF5" w14:textId="5E05670E" w:rsidR="00E932E1" w:rsidRPr="00BE6DD3" w:rsidRDefault="00E932E1" w:rsidP="00E932E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54A03">
              <w:rPr>
                <w:rFonts w:ascii="Arial" w:hAnsi="Arial" w:cs="Arial"/>
                <w:b/>
                <w:bCs/>
              </w:rPr>
              <w:t>Curriculum Vitae</w:t>
            </w:r>
            <w:r w:rsidRPr="000F2FB1">
              <w:rPr>
                <w:rFonts w:ascii="Arial" w:hAnsi="Arial" w:cs="Arial"/>
              </w:rPr>
              <w:t xml:space="preserve"> that indicates their experience, </w:t>
            </w:r>
            <w:proofErr w:type="gramStart"/>
            <w:r w:rsidRPr="000F2FB1">
              <w:rPr>
                <w:rFonts w:ascii="Arial" w:hAnsi="Arial" w:cs="Arial"/>
              </w:rPr>
              <w:t>capacity</w:t>
            </w:r>
            <w:proofErr w:type="gramEnd"/>
            <w:r w:rsidRPr="000F2FB1">
              <w:rPr>
                <w:rFonts w:ascii="Arial" w:hAnsi="Arial" w:cs="Arial"/>
              </w:rPr>
              <w:t xml:space="preserve"> and capability to undertake the scope of work within the specified timeframe. </w:t>
            </w:r>
            <w:r w:rsidRPr="00BE6DD3">
              <w:rPr>
                <w:rFonts w:ascii="Arial" w:hAnsi="Arial" w:cs="Arial"/>
                <w:b/>
                <w:bCs/>
              </w:rPr>
              <w:t xml:space="preserve">Maximum </w:t>
            </w:r>
            <w:r w:rsidR="00EE305E">
              <w:rPr>
                <w:rFonts w:ascii="Arial" w:hAnsi="Arial" w:cs="Arial"/>
                <w:b/>
                <w:bCs/>
              </w:rPr>
              <w:t>3</w:t>
            </w:r>
            <w:r w:rsidRPr="00BE6DD3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BE6DD3">
              <w:rPr>
                <w:rFonts w:ascii="Arial" w:hAnsi="Arial" w:cs="Arial"/>
                <w:b/>
                <w:bCs/>
              </w:rPr>
              <w:t>pages;</w:t>
            </w:r>
            <w:proofErr w:type="gramEnd"/>
          </w:p>
          <w:p w14:paraId="6F65454F" w14:textId="104F5F94" w:rsidR="00E932E1" w:rsidRPr="000F2FB1" w:rsidRDefault="00E932E1" w:rsidP="00E932E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54A03">
              <w:rPr>
                <w:rFonts w:ascii="Arial" w:hAnsi="Arial" w:cs="Arial"/>
                <w:b/>
                <w:bCs/>
              </w:rPr>
              <w:softHyphen/>
              <w:t>Experience summary</w:t>
            </w:r>
            <w:r w:rsidRPr="000F2FB1">
              <w:rPr>
                <w:rFonts w:ascii="Arial" w:hAnsi="Arial" w:cs="Arial"/>
              </w:rPr>
              <w:t xml:space="preserve"> according to the evaluation criteria listed in </w:t>
            </w:r>
            <w:r w:rsidR="00BE6DD3">
              <w:rPr>
                <w:rFonts w:ascii="Arial" w:hAnsi="Arial" w:cs="Arial"/>
              </w:rPr>
              <w:t>S</w:t>
            </w:r>
            <w:r w:rsidRPr="000F2FB1">
              <w:rPr>
                <w:rFonts w:ascii="Arial" w:hAnsi="Arial" w:cs="Arial"/>
              </w:rPr>
              <w:t xml:space="preserve">ection </w:t>
            </w:r>
            <w:r w:rsidR="00BE6DD3">
              <w:rPr>
                <w:rFonts w:ascii="Arial" w:hAnsi="Arial" w:cs="Arial"/>
              </w:rPr>
              <w:t>6</w:t>
            </w:r>
            <w:r w:rsidRPr="000F2FB1">
              <w:rPr>
                <w:rFonts w:ascii="Arial" w:hAnsi="Arial" w:cs="Arial"/>
              </w:rPr>
              <w:t xml:space="preserve"> above. </w:t>
            </w:r>
            <w:r w:rsidRPr="00BE6DD3">
              <w:rPr>
                <w:rFonts w:ascii="Arial" w:hAnsi="Arial" w:cs="Arial"/>
                <w:b/>
                <w:bCs/>
              </w:rPr>
              <w:t xml:space="preserve">Maximum </w:t>
            </w:r>
            <w:r w:rsidR="00EE305E">
              <w:rPr>
                <w:rFonts w:ascii="Arial" w:hAnsi="Arial" w:cs="Arial"/>
                <w:b/>
                <w:bCs/>
              </w:rPr>
              <w:t>3</w:t>
            </w:r>
            <w:r w:rsidR="00EE305E" w:rsidRPr="00BE6DD3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BE6DD3">
              <w:rPr>
                <w:rFonts w:ascii="Arial" w:hAnsi="Arial" w:cs="Arial"/>
                <w:b/>
                <w:bCs/>
              </w:rPr>
              <w:t>pages</w:t>
            </w:r>
            <w:r w:rsidRPr="000F2FB1">
              <w:rPr>
                <w:rFonts w:ascii="Arial" w:hAnsi="Arial" w:cs="Arial"/>
              </w:rPr>
              <w:t>;</w:t>
            </w:r>
            <w:proofErr w:type="gramEnd"/>
          </w:p>
          <w:p w14:paraId="1B20CEBA" w14:textId="77777777" w:rsidR="00E932E1" w:rsidRPr="000F2FB1" w:rsidRDefault="00E932E1" w:rsidP="00E932E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54A03">
              <w:rPr>
                <w:rFonts w:ascii="Arial" w:hAnsi="Arial" w:cs="Arial"/>
                <w:b/>
                <w:bCs/>
              </w:rPr>
              <w:t>Proposed approach</w:t>
            </w:r>
            <w:r w:rsidRPr="000F2FB1">
              <w:rPr>
                <w:rFonts w:ascii="Arial" w:hAnsi="Arial" w:cs="Arial"/>
              </w:rPr>
              <w:t xml:space="preserve"> for the consultancy, supported by a project plan indicating the key activities, </w:t>
            </w:r>
            <w:proofErr w:type="gramStart"/>
            <w:r w:rsidRPr="000F2FB1">
              <w:rPr>
                <w:rFonts w:ascii="Arial" w:hAnsi="Arial" w:cs="Arial"/>
              </w:rPr>
              <w:t>milestones</w:t>
            </w:r>
            <w:proofErr w:type="gramEnd"/>
            <w:r w:rsidRPr="000F2FB1">
              <w:rPr>
                <w:rFonts w:ascii="Arial" w:hAnsi="Arial" w:cs="Arial"/>
              </w:rPr>
              <w:t xml:space="preserve"> and deliverables; and</w:t>
            </w:r>
          </w:p>
          <w:p w14:paraId="39D110DA" w14:textId="78011DB0" w:rsidR="00E932E1" w:rsidRDefault="0041721D" w:rsidP="008424F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1721D">
              <w:rPr>
                <w:rFonts w:ascii="Arial" w:hAnsi="Arial" w:cs="Arial"/>
                <w:b/>
                <w:bCs/>
              </w:rPr>
              <w:t>P</w:t>
            </w:r>
            <w:r w:rsidR="00E932E1" w:rsidRPr="0041721D">
              <w:rPr>
                <w:rFonts w:ascii="Arial" w:hAnsi="Arial" w:cs="Arial"/>
                <w:b/>
                <w:bCs/>
              </w:rPr>
              <w:t>roposed consulting fees</w:t>
            </w:r>
            <w:r>
              <w:rPr>
                <w:rFonts w:ascii="Arial" w:hAnsi="Arial" w:cs="Arial"/>
              </w:rPr>
              <w:t>.</w:t>
            </w:r>
            <w:r w:rsidR="00402A00">
              <w:rPr>
                <w:rFonts w:ascii="Arial" w:hAnsi="Arial" w:cs="Arial"/>
              </w:rPr>
              <w:t xml:space="preserve"> </w:t>
            </w:r>
            <w:r w:rsidR="00E932E1" w:rsidRPr="000F2FB1">
              <w:rPr>
                <w:rFonts w:ascii="Arial" w:hAnsi="Arial" w:cs="Arial"/>
              </w:rPr>
              <w:t>Please note</w:t>
            </w:r>
            <w:r w:rsidR="00FB0FEA">
              <w:rPr>
                <w:rFonts w:ascii="Arial" w:hAnsi="Arial" w:cs="Arial"/>
              </w:rPr>
              <w:t xml:space="preserve"> </w:t>
            </w:r>
            <w:r w:rsidR="008424F5" w:rsidRPr="008424F5">
              <w:rPr>
                <w:rFonts w:ascii="Arial" w:hAnsi="Arial" w:cs="Arial"/>
              </w:rPr>
              <w:t>f</w:t>
            </w:r>
            <w:r w:rsidR="00E932E1" w:rsidRPr="008424F5">
              <w:rPr>
                <w:rFonts w:ascii="Arial" w:hAnsi="Arial" w:cs="Arial"/>
              </w:rPr>
              <w:t>ees</w:t>
            </w:r>
            <w:r w:rsidR="00E932E1" w:rsidRPr="000F2FB1">
              <w:rPr>
                <w:rFonts w:ascii="Arial" w:hAnsi="Arial" w:cs="Arial"/>
              </w:rPr>
              <w:t xml:space="preserve"> must be quoted in </w:t>
            </w:r>
            <w:r w:rsidR="00373B25" w:rsidRPr="008424F5">
              <w:rPr>
                <w:rFonts w:ascii="Arial" w:hAnsi="Arial" w:cs="Arial"/>
              </w:rPr>
              <w:t>USD</w:t>
            </w:r>
            <w:r w:rsidR="00E932E1" w:rsidRPr="000F2FB1">
              <w:rPr>
                <w:rFonts w:ascii="Arial" w:hAnsi="Arial" w:cs="Arial"/>
              </w:rPr>
              <w:t xml:space="preserve">. Please indicate daily rate and number of days’ work. Fees should exclude VAT. </w:t>
            </w:r>
          </w:p>
          <w:p w14:paraId="75CC20FC" w14:textId="77777777" w:rsidR="007F27BA" w:rsidRPr="000F2FB1" w:rsidRDefault="007F27BA" w:rsidP="007F27BA">
            <w:pPr>
              <w:pStyle w:val="ListParagraph"/>
              <w:spacing w:after="200" w:line="276" w:lineRule="auto"/>
              <w:ind w:left="1080"/>
              <w:jc w:val="both"/>
              <w:rPr>
                <w:rFonts w:ascii="Arial" w:hAnsi="Arial" w:cs="Arial"/>
              </w:rPr>
            </w:pPr>
          </w:p>
          <w:p w14:paraId="248060E0" w14:textId="77777777" w:rsidR="00E932E1" w:rsidRPr="000F2FB1" w:rsidRDefault="00E932E1" w:rsidP="00E932E1">
            <w:pPr>
              <w:pStyle w:val="ListParagraph"/>
              <w:ind w:left="0"/>
              <w:rPr>
                <w:rFonts w:ascii="Arial" w:hAnsi="Arial" w:cs="Arial"/>
              </w:rPr>
            </w:pPr>
            <w:r w:rsidRPr="000F2FB1">
              <w:rPr>
                <w:rFonts w:ascii="Arial" w:hAnsi="Arial" w:cs="Arial"/>
              </w:rPr>
              <w:t xml:space="preserve">Please send your expression of interest by email to: </w:t>
            </w:r>
            <w:r w:rsidRPr="000F2FB1">
              <w:rPr>
                <w:rFonts w:ascii="Arial" w:hAnsi="Arial" w:cs="Arial"/>
              </w:rPr>
              <w:tab/>
            </w:r>
          </w:p>
          <w:p w14:paraId="7F0014B3" w14:textId="64691485" w:rsidR="00402A00" w:rsidRPr="007F27BA" w:rsidRDefault="00E1007E" w:rsidP="00E932E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Toni </w:t>
            </w:r>
            <w:r w:rsidR="00A15554" w:rsidRPr="00A15554">
              <w:rPr>
                <w:rFonts w:ascii="Arial" w:hAnsi="Arial" w:cs="Arial"/>
                <w:b/>
              </w:rPr>
              <w:t>Bamisaye</w:t>
            </w:r>
            <w:r w:rsidR="007F27BA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Cs/>
              </w:rPr>
              <w:t>S4CV Business Analyst and Coordinator</w:t>
            </w:r>
            <w:r w:rsidR="00402A00" w:rsidRPr="00D16CA3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London Office</w:t>
            </w:r>
          </w:p>
          <w:p w14:paraId="697AE9C8" w14:textId="0D9D4DBE" w:rsidR="00402A00" w:rsidRPr="00D16CA3" w:rsidRDefault="00A15554" w:rsidP="00E932E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hyperlink r:id="rId11" w:history="1">
              <w:r w:rsidR="00E1007E" w:rsidRPr="00E1007E">
                <w:rPr>
                  <w:rStyle w:val="Hyperlink"/>
                  <w:rFonts w:ascii="Arial" w:hAnsi="Arial" w:cs="Arial"/>
                  <w:b/>
                </w:rPr>
                <w:t>tbamisaye@ippf.org</w:t>
              </w:r>
            </w:hyperlink>
            <w:r w:rsidR="00402A00" w:rsidRPr="00D16CA3">
              <w:rPr>
                <w:rFonts w:ascii="Arial" w:hAnsi="Arial" w:cs="Arial"/>
                <w:b/>
              </w:rPr>
              <w:t xml:space="preserve"> </w:t>
            </w:r>
          </w:p>
          <w:p w14:paraId="5E871770" w14:textId="77777777" w:rsidR="00E932E1" w:rsidRPr="00D16CA3" w:rsidRDefault="00E932E1" w:rsidP="00E932E1">
            <w:pPr>
              <w:pStyle w:val="ListParagraph"/>
              <w:ind w:left="0"/>
              <w:rPr>
                <w:rStyle w:val="Hyperlink"/>
                <w:rFonts w:ascii="Arial" w:hAnsi="Arial" w:cs="Arial"/>
                <w:i/>
                <w:iCs/>
              </w:rPr>
            </w:pPr>
          </w:p>
          <w:p w14:paraId="6B8B50AA" w14:textId="10B92016" w:rsidR="00E932E1" w:rsidRPr="00D16CA3" w:rsidRDefault="00E932E1" w:rsidP="00E932E1">
            <w:pPr>
              <w:rPr>
                <w:rFonts w:ascii="Arial" w:hAnsi="Arial" w:cs="Arial"/>
                <w:b/>
              </w:rPr>
            </w:pPr>
            <w:r w:rsidRPr="00D16CA3">
              <w:rPr>
                <w:rFonts w:ascii="Arial" w:hAnsi="Arial" w:cs="Arial"/>
                <w:b/>
              </w:rPr>
              <w:t>Please use the subject heading</w:t>
            </w:r>
            <w:r w:rsidR="00402A00" w:rsidRPr="00D16CA3">
              <w:rPr>
                <w:rFonts w:ascii="Arial" w:hAnsi="Arial" w:cs="Arial"/>
                <w:b/>
              </w:rPr>
              <w:t>:</w:t>
            </w:r>
            <w:r w:rsidRPr="00D16CA3">
              <w:rPr>
                <w:rFonts w:ascii="Arial" w:hAnsi="Arial" w:cs="Arial"/>
                <w:b/>
              </w:rPr>
              <w:t xml:space="preserve"> “Consultant</w:t>
            </w:r>
            <w:r w:rsidR="00701131" w:rsidRPr="00D16CA3">
              <w:rPr>
                <w:rFonts w:ascii="Arial" w:hAnsi="Arial" w:cs="Arial"/>
                <w:b/>
              </w:rPr>
              <w:t xml:space="preserve"> </w:t>
            </w:r>
            <w:r w:rsidRPr="00D16CA3">
              <w:rPr>
                <w:rFonts w:ascii="Arial" w:hAnsi="Arial" w:cs="Arial"/>
                <w:b/>
              </w:rPr>
              <w:t xml:space="preserve">– IPPF </w:t>
            </w:r>
            <w:r w:rsidR="00E1007E">
              <w:rPr>
                <w:rFonts w:ascii="Arial" w:hAnsi="Arial" w:cs="Arial"/>
                <w:b/>
              </w:rPr>
              <w:t>S4</w:t>
            </w:r>
            <w:proofErr w:type="gramStart"/>
            <w:r w:rsidR="00E1007E">
              <w:rPr>
                <w:rFonts w:ascii="Arial" w:hAnsi="Arial" w:cs="Arial"/>
                <w:b/>
              </w:rPr>
              <w:t xml:space="preserve">CV </w:t>
            </w:r>
            <w:r w:rsidRPr="00D16CA3">
              <w:rPr>
                <w:rFonts w:ascii="Arial" w:hAnsi="Arial" w:cs="Arial"/>
                <w:b/>
              </w:rPr>
              <w:t xml:space="preserve"> Roadmap</w:t>
            </w:r>
            <w:proofErr w:type="gramEnd"/>
            <w:r w:rsidR="00701131" w:rsidRPr="00D16CA3">
              <w:rPr>
                <w:rFonts w:ascii="Arial" w:hAnsi="Arial" w:cs="Arial"/>
                <w:b/>
              </w:rPr>
              <w:t xml:space="preserve"> 202</w:t>
            </w:r>
            <w:r w:rsidR="00E1007E">
              <w:rPr>
                <w:rFonts w:ascii="Arial" w:hAnsi="Arial" w:cs="Arial"/>
                <w:b/>
              </w:rPr>
              <w:t>5</w:t>
            </w:r>
            <w:r w:rsidR="00701131" w:rsidRPr="00D16CA3">
              <w:rPr>
                <w:rFonts w:ascii="Arial" w:hAnsi="Arial" w:cs="Arial"/>
                <w:b/>
              </w:rPr>
              <w:t xml:space="preserve"> - 202</w:t>
            </w:r>
            <w:r w:rsidR="00E1007E">
              <w:rPr>
                <w:rFonts w:ascii="Arial" w:hAnsi="Arial" w:cs="Arial"/>
                <w:b/>
              </w:rPr>
              <w:t>8</w:t>
            </w:r>
            <w:r w:rsidRPr="00D16CA3">
              <w:rPr>
                <w:rFonts w:ascii="Arial" w:hAnsi="Arial" w:cs="Arial"/>
                <w:b/>
              </w:rPr>
              <w:t>”</w:t>
            </w:r>
          </w:p>
          <w:p w14:paraId="1464AB1F" w14:textId="77777777" w:rsidR="00701131" w:rsidRPr="00D16CA3" w:rsidRDefault="00701131" w:rsidP="00E932E1">
            <w:pPr>
              <w:rPr>
                <w:rFonts w:ascii="Arial" w:hAnsi="Arial" w:cs="Arial"/>
                <w:b/>
              </w:rPr>
            </w:pPr>
          </w:p>
          <w:p w14:paraId="0A54E244" w14:textId="47144652" w:rsidR="00E932E1" w:rsidRDefault="00E932E1" w:rsidP="00EA3972">
            <w:pPr>
              <w:pStyle w:val="ListParagraph"/>
              <w:ind w:left="0"/>
              <w:rPr>
                <w:rFonts w:ascii="Arial" w:hAnsi="Arial" w:cs="Arial"/>
              </w:rPr>
            </w:pPr>
            <w:r w:rsidRPr="00D16CA3">
              <w:rPr>
                <w:rFonts w:ascii="Arial" w:hAnsi="Arial" w:cs="Arial"/>
              </w:rPr>
              <w:t xml:space="preserve">Deadline for proposals: </w:t>
            </w:r>
            <w:r w:rsidR="00AF47AE" w:rsidRPr="00D16CA3">
              <w:rPr>
                <w:rFonts w:ascii="Arial" w:hAnsi="Arial" w:cs="Arial"/>
              </w:rPr>
              <w:t xml:space="preserve"> </w:t>
            </w:r>
            <w:r w:rsidR="00CD7022" w:rsidRPr="002F775F">
              <w:rPr>
                <w:rFonts w:ascii="Arial" w:hAnsi="Arial" w:cs="Arial"/>
                <w:u w:val="single"/>
              </w:rPr>
              <w:t>Thursday</w:t>
            </w:r>
            <w:r w:rsidR="00402A00" w:rsidRPr="002F775F">
              <w:rPr>
                <w:rFonts w:ascii="Arial" w:hAnsi="Arial" w:cs="Arial"/>
                <w:u w:val="single"/>
              </w:rPr>
              <w:t>,</w:t>
            </w:r>
            <w:r w:rsidR="00CD7022" w:rsidRPr="002F775F">
              <w:rPr>
                <w:rFonts w:ascii="Arial" w:hAnsi="Arial" w:cs="Arial"/>
                <w:u w:val="single"/>
              </w:rPr>
              <w:t xml:space="preserve"> </w:t>
            </w:r>
            <w:r w:rsidR="00E1007E">
              <w:rPr>
                <w:rFonts w:ascii="Arial" w:hAnsi="Arial" w:cs="Arial"/>
                <w:u w:val="single"/>
              </w:rPr>
              <w:t xml:space="preserve">6 </w:t>
            </w:r>
            <w:proofErr w:type="gramStart"/>
            <w:r w:rsidR="00E1007E">
              <w:rPr>
                <w:rFonts w:ascii="Arial" w:hAnsi="Arial" w:cs="Arial"/>
                <w:u w:val="single"/>
              </w:rPr>
              <w:t xml:space="preserve">September </w:t>
            </w:r>
            <w:r w:rsidR="00204659" w:rsidRPr="002F775F">
              <w:rPr>
                <w:rFonts w:ascii="Arial" w:hAnsi="Arial" w:cs="Arial"/>
                <w:u w:val="single"/>
              </w:rPr>
              <w:t xml:space="preserve"> 202</w:t>
            </w:r>
            <w:r w:rsidR="00E1007E">
              <w:rPr>
                <w:rFonts w:ascii="Arial" w:hAnsi="Arial" w:cs="Arial"/>
                <w:u w:val="single"/>
              </w:rPr>
              <w:t>4</w:t>
            </w:r>
            <w:proofErr w:type="gramEnd"/>
          </w:p>
          <w:p w14:paraId="5E6C171A" w14:textId="72B7A57F" w:rsidR="00EA3972" w:rsidRPr="00EA3972" w:rsidRDefault="00EA3972" w:rsidP="00EA397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631020B" w14:textId="6C394B01" w:rsidR="00542251" w:rsidRPr="000F2FB1" w:rsidRDefault="00542251" w:rsidP="00542251">
      <w:pPr>
        <w:rPr>
          <w:rFonts w:ascii="Arial" w:hAnsi="Arial" w:cs="Arial"/>
          <w:bCs/>
        </w:rPr>
      </w:pPr>
    </w:p>
    <w:sectPr w:rsidR="00542251" w:rsidRPr="000F2FB1" w:rsidSect="00EA3972">
      <w:headerReference w:type="default" r:id="rId12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9E700" w14:textId="77777777" w:rsidR="00634739" w:rsidRDefault="00634739" w:rsidP="001F4B79">
      <w:pPr>
        <w:spacing w:after="0" w:line="240" w:lineRule="auto"/>
      </w:pPr>
      <w:r>
        <w:separator/>
      </w:r>
    </w:p>
  </w:endnote>
  <w:endnote w:type="continuationSeparator" w:id="0">
    <w:p w14:paraId="3ECC59A8" w14:textId="77777777" w:rsidR="00634739" w:rsidRDefault="00634739" w:rsidP="001F4B79">
      <w:pPr>
        <w:spacing w:after="0" w:line="240" w:lineRule="auto"/>
      </w:pPr>
      <w:r>
        <w:continuationSeparator/>
      </w:r>
    </w:p>
  </w:endnote>
  <w:endnote w:type="continuationNotice" w:id="1">
    <w:p w14:paraId="2E73FDEB" w14:textId="77777777" w:rsidR="00634739" w:rsidRDefault="00634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9FBD6" w14:textId="77777777" w:rsidR="00634739" w:rsidRDefault="00634739" w:rsidP="001F4B79">
      <w:pPr>
        <w:spacing w:after="0" w:line="240" w:lineRule="auto"/>
      </w:pPr>
      <w:r>
        <w:separator/>
      </w:r>
    </w:p>
  </w:footnote>
  <w:footnote w:type="continuationSeparator" w:id="0">
    <w:p w14:paraId="7898D4C8" w14:textId="77777777" w:rsidR="00634739" w:rsidRDefault="00634739" w:rsidP="001F4B79">
      <w:pPr>
        <w:spacing w:after="0" w:line="240" w:lineRule="auto"/>
      </w:pPr>
      <w:r>
        <w:continuationSeparator/>
      </w:r>
    </w:p>
  </w:footnote>
  <w:footnote w:type="continuationNotice" w:id="1">
    <w:p w14:paraId="0C66E6E0" w14:textId="77777777" w:rsidR="00634739" w:rsidRDefault="006347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4B1C" w14:textId="3DC36311" w:rsidR="001F4B79" w:rsidRDefault="001F4B79">
    <w:pPr>
      <w:pStyle w:val="Header"/>
    </w:pPr>
    <w:r>
      <w:rPr>
        <w:noProof/>
      </w:rPr>
      <w:drawing>
        <wp:inline distT="0" distB="0" distL="0" distR="0" wp14:anchorId="15F2B160" wp14:editId="38660B11">
          <wp:extent cx="5730875" cy="542290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0DE7A1"/>
    <w:multiLevelType w:val="hybridMultilevel"/>
    <w:tmpl w:val="F18AAA5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C465CD"/>
    <w:multiLevelType w:val="hybridMultilevel"/>
    <w:tmpl w:val="89D0811A"/>
    <w:lvl w:ilvl="0" w:tplc="606EE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0951"/>
    <w:multiLevelType w:val="hybridMultilevel"/>
    <w:tmpl w:val="11ECE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A79"/>
    <w:multiLevelType w:val="hybridMultilevel"/>
    <w:tmpl w:val="6E06701C"/>
    <w:lvl w:ilvl="0" w:tplc="EEFA8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0058"/>
    <w:multiLevelType w:val="hybridMultilevel"/>
    <w:tmpl w:val="D570A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F9E4485"/>
    <w:multiLevelType w:val="hybridMultilevel"/>
    <w:tmpl w:val="C804E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E589E"/>
    <w:multiLevelType w:val="hybridMultilevel"/>
    <w:tmpl w:val="6D8E8374"/>
    <w:lvl w:ilvl="0" w:tplc="4B30038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94D2D"/>
    <w:multiLevelType w:val="hybridMultilevel"/>
    <w:tmpl w:val="C3A409A8"/>
    <w:lvl w:ilvl="0" w:tplc="4B30038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2167"/>
    <w:multiLevelType w:val="hybridMultilevel"/>
    <w:tmpl w:val="5CEEA8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41605B"/>
    <w:multiLevelType w:val="hybridMultilevel"/>
    <w:tmpl w:val="9AB24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96C9B"/>
    <w:multiLevelType w:val="hybridMultilevel"/>
    <w:tmpl w:val="ACCA30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B73522"/>
    <w:multiLevelType w:val="hybridMultilevel"/>
    <w:tmpl w:val="3C46B836"/>
    <w:lvl w:ilvl="0" w:tplc="275E8D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50C9E"/>
    <w:multiLevelType w:val="hybridMultilevel"/>
    <w:tmpl w:val="7A8A60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5C50C6">
      <w:start w:val="1"/>
      <w:numFmt w:val="lowerLetter"/>
      <w:lvlText w:val="%2)"/>
      <w:lvlJc w:val="left"/>
      <w:pPr>
        <w:ind w:left="1220" w:hanging="1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06C3"/>
    <w:multiLevelType w:val="hybridMultilevel"/>
    <w:tmpl w:val="34FE54BE"/>
    <w:lvl w:ilvl="0" w:tplc="69B6D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91011"/>
    <w:multiLevelType w:val="hybridMultilevel"/>
    <w:tmpl w:val="EDE07186"/>
    <w:lvl w:ilvl="0" w:tplc="F864D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254FE"/>
    <w:multiLevelType w:val="hybridMultilevel"/>
    <w:tmpl w:val="25B4D240"/>
    <w:lvl w:ilvl="0" w:tplc="675477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A7DCA"/>
    <w:multiLevelType w:val="hybridMultilevel"/>
    <w:tmpl w:val="C0368042"/>
    <w:lvl w:ilvl="0" w:tplc="C3AE88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C43680"/>
    <w:multiLevelType w:val="hybridMultilevel"/>
    <w:tmpl w:val="1D9C5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130708058">
    <w:abstractNumId w:val="13"/>
  </w:num>
  <w:num w:numId="2" w16cid:durableId="505170184">
    <w:abstractNumId w:val="2"/>
  </w:num>
  <w:num w:numId="3" w16cid:durableId="10569302">
    <w:abstractNumId w:val="11"/>
  </w:num>
  <w:num w:numId="4" w16cid:durableId="589585591">
    <w:abstractNumId w:val="9"/>
  </w:num>
  <w:num w:numId="5" w16cid:durableId="1258178925">
    <w:abstractNumId w:val="8"/>
  </w:num>
  <w:num w:numId="6" w16cid:durableId="1688142358">
    <w:abstractNumId w:val="10"/>
  </w:num>
  <w:num w:numId="7" w16cid:durableId="1309482833">
    <w:abstractNumId w:val="12"/>
  </w:num>
  <w:num w:numId="8" w16cid:durableId="552885620">
    <w:abstractNumId w:val="16"/>
  </w:num>
  <w:num w:numId="9" w16cid:durableId="1236933356">
    <w:abstractNumId w:val="7"/>
  </w:num>
  <w:num w:numId="10" w16cid:durableId="354038629">
    <w:abstractNumId w:val="3"/>
  </w:num>
  <w:num w:numId="11" w16cid:durableId="142696752">
    <w:abstractNumId w:val="15"/>
  </w:num>
  <w:num w:numId="12" w16cid:durableId="700518401">
    <w:abstractNumId w:val="1"/>
  </w:num>
  <w:num w:numId="13" w16cid:durableId="1163738362">
    <w:abstractNumId w:val="14"/>
  </w:num>
  <w:num w:numId="14" w16cid:durableId="1861042651">
    <w:abstractNumId w:val="6"/>
  </w:num>
  <w:num w:numId="15" w16cid:durableId="1121612674">
    <w:abstractNumId w:val="5"/>
  </w:num>
  <w:num w:numId="16" w16cid:durableId="1409889001">
    <w:abstractNumId w:val="4"/>
  </w:num>
  <w:num w:numId="17" w16cid:durableId="11655834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415919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79"/>
    <w:rsid w:val="00023C05"/>
    <w:rsid w:val="000271E2"/>
    <w:rsid w:val="000538B0"/>
    <w:rsid w:val="00071CF4"/>
    <w:rsid w:val="00072DAF"/>
    <w:rsid w:val="000A401F"/>
    <w:rsid w:val="000C00FB"/>
    <w:rsid w:val="000C472F"/>
    <w:rsid w:val="000D0277"/>
    <w:rsid w:val="000F2FB1"/>
    <w:rsid w:val="000F311D"/>
    <w:rsid w:val="001058E1"/>
    <w:rsid w:val="00106AC7"/>
    <w:rsid w:val="00117C25"/>
    <w:rsid w:val="00127A4B"/>
    <w:rsid w:val="001541BC"/>
    <w:rsid w:val="00154BC2"/>
    <w:rsid w:val="0018317E"/>
    <w:rsid w:val="001A0412"/>
    <w:rsid w:val="001A1BB2"/>
    <w:rsid w:val="001B4472"/>
    <w:rsid w:val="001D323B"/>
    <w:rsid w:val="001D3B30"/>
    <w:rsid w:val="001E2D2F"/>
    <w:rsid w:val="001E6401"/>
    <w:rsid w:val="001F4B79"/>
    <w:rsid w:val="00204659"/>
    <w:rsid w:val="0021383B"/>
    <w:rsid w:val="002248E3"/>
    <w:rsid w:val="002455BC"/>
    <w:rsid w:val="002509F7"/>
    <w:rsid w:val="002611F1"/>
    <w:rsid w:val="002670C9"/>
    <w:rsid w:val="00281762"/>
    <w:rsid w:val="00285F9C"/>
    <w:rsid w:val="00295BFF"/>
    <w:rsid w:val="002A6EEA"/>
    <w:rsid w:val="002E67E9"/>
    <w:rsid w:val="002F775F"/>
    <w:rsid w:val="003178F5"/>
    <w:rsid w:val="00320193"/>
    <w:rsid w:val="0032266D"/>
    <w:rsid w:val="003275F2"/>
    <w:rsid w:val="00342D69"/>
    <w:rsid w:val="00354A2F"/>
    <w:rsid w:val="00373B25"/>
    <w:rsid w:val="00376945"/>
    <w:rsid w:val="0038797E"/>
    <w:rsid w:val="003955F5"/>
    <w:rsid w:val="003A16B4"/>
    <w:rsid w:val="003B1240"/>
    <w:rsid w:val="003B1462"/>
    <w:rsid w:val="003C1DAC"/>
    <w:rsid w:val="003C6C96"/>
    <w:rsid w:val="003E31B5"/>
    <w:rsid w:val="00402A00"/>
    <w:rsid w:val="0041721D"/>
    <w:rsid w:val="00433F3F"/>
    <w:rsid w:val="0043770B"/>
    <w:rsid w:val="00440EBE"/>
    <w:rsid w:val="00454B1B"/>
    <w:rsid w:val="0046784A"/>
    <w:rsid w:val="004823B3"/>
    <w:rsid w:val="00494C38"/>
    <w:rsid w:val="004C7C25"/>
    <w:rsid w:val="004D29B7"/>
    <w:rsid w:val="004D7781"/>
    <w:rsid w:val="004E2EFA"/>
    <w:rsid w:val="004F1F8B"/>
    <w:rsid w:val="005416F0"/>
    <w:rsid w:val="00542251"/>
    <w:rsid w:val="00547D34"/>
    <w:rsid w:val="00551AF9"/>
    <w:rsid w:val="00564B07"/>
    <w:rsid w:val="005844D5"/>
    <w:rsid w:val="00584EF4"/>
    <w:rsid w:val="00587898"/>
    <w:rsid w:val="005957CA"/>
    <w:rsid w:val="005A1C08"/>
    <w:rsid w:val="005B069B"/>
    <w:rsid w:val="005B0D2A"/>
    <w:rsid w:val="005B6D72"/>
    <w:rsid w:val="005C1014"/>
    <w:rsid w:val="005E6D5E"/>
    <w:rsid w:val="00610011"/>
    <w:rsid w:val="00611477"/>
    <w:rsid w:val="0063279D"/>
    <w:rsid w:val="00634739"/>
    <w:rsid w:val="00640DFD"/>
    <w:rsid w:val="00643532"/>
    <w:rsid w:val="0065136D"/>
    <w:rsid w:val="0068392D"/>
    <w:rsid w:val="00686565"/>
    <w:rsid w:val="006A5445"/>
    <w:rsid w:val="006B40F6"/>
    <w:rsid w:val="006C1103"/>
    <w:rsid w:val="006F1706"/>
    <w:rsid w:val="00701131"/>
    <w:rsid w:val="0070118D"/>
    <w:rsid w:val="00703973"/>
    <w:rsid w:val="007076F1"/>
    <w:rsid w:val="00711915"/>
    <w:rsid w:val="00713EFC"/>
    <w:rsid w:val="00717508"/>
    <w:rsid w:val="0072619D"/>
    <w:rsid w:val="0072746F"/>
    <w:rsid w:val="007446AE"/>
    <w:rsid w:val="00745BA4"/>
    <w:rsid w:val="00763E6F"/>
    <w:rsid w:val="007722C4"/>
    <w:rsid w:val="0077628D"/>
    <w:rsid w:val="00785F67"/>
    <w:rsid w:val="007B604B"/>
    <w:rsid w:val="007B6E24"/>
    <w:rsid w:val="007F27BA"/>
    <w:rsid w:val="00800B1C"/>
    <w:rsid w:val="008211CD"/>
    <w:rsid w:val="008249E2"/>
    <w:rsid w:val="00832920"/>
    <w:rsid w:val="00834E51"/>
    <w:rsid w:val="008424F5"/>
    <w:rsid w:val="008524E6"/>
    <w:rsid w:val="00853813"/>
    <w:rsid w:val="00854D0A"/>
    <w:rsid w:val="00857AC0"/>
    <w:rsid w:val="00867CF0"/>
    <w:rsid w:val="00881860"/>
    <w:rsid w:val="00890653"/>
    <w:rsid w:val="008B6809"/>
    <w:rsid w:val="008C5D2B"/>
    <w:rsid w:val="008D00E3"/>
    <w:rsid w:val="008D6F23"/>
    <w:rsid w:val="008E669E"/>
    <w:rsid w:val="008F0E37"/>
    <w:rsid w:val="00903144"/>
    <w:rsid w:val="00912DC9"/>
    <w:rsid w:val="00917A1D"/>
    <w:rsid w:val="00931CE7"/>
    <w:rsid w:val="009354D3"/>
    <w:rsid w:val="00950E2E"/>
    <w:rsid w:val="00954A03"/>
    <w:rsid w:val="0096216E"/>
    <w:rsid w:val="00975D30"/>
    <w:rsid w:val="009A065C"/>
    <w:rsid w:val="009A685A"/>
    <w:rsid w:val="009A7B9F"/>
    <w:rsid w:val="009C0DDC"/>
    <w:rsid w:val="009C426B"/>
    <w:rsid w:val="009C60D4"/>
    <w:rsid w:val="009E711A"/>
    <w:rsid w:val="00A15554"/>
    <w:rsid w:val="00A60531"/>
    <w:rsid w:val="00A6274A"/>
    <w:rsid w:val="00A66CF9"/>
    <w:rsid w:val="00A67EA6"/>
    <w:rsid w:val="00A8321D"/>
    <w:rsid w:val="00A83A4D"/>
    <w:rsid w:val="00A93099"/>
    <w:rsid w:val="00A94156"/>
    <w:rsid w:val="00AA0468"/>
    <w:rsid w:val="00AA6B23"/>
    <w:rsid w:val="00AF47AE"/>
    <w:rsid w:val="00B03C21"/>
    <w:rsid w:val="00B110A7"/>
    <w:rsid w:val="00B160D4"/>
    <w:rsid w:val="00B31887"/>
    <w:rsid w:val="00B4606C"/>
    <w:rsid w:val="00B511F2"/>
    <w:rsid w:val="00B55C63"/>
    <w:rsid w:val="00B6131D"/>
    <w:rsid w:val="00B74490"/>
    <w:rsid w:val="00B746E4"/>
    <w:rsid w:val="00B93139"/>
    <w:rsid w:val="00BC0B8B"/>
    <w:rsid w:val="00BC0CD0"/>
    <w:rsid w:val="00BC3506"/>
    <w:rsid w:val="00BD505A"/>
    <w:rsid w:val="00BE6DD3"/>
    <w:rsid w:val="00BE7EED"/>
    <w:rsid w:val="00BF3168"/>
    <w:rsid w:val="00C00768"/>
    <w:rsid w:val="00C0366C"/>
    <w:rsid w:val="00C100B0"/>
    <w:rsid w:val="00C23B9D"/>
    <w:rsid w:val="00C644A0"/>
    <w:rsid w:val="00CA1007"/>
    <w:rsid w:val="00CA53F6"/>
    <w:rsid w:val="00CB5D23"/>
    <w:rsid w:val="00CC2E7C"/>
    <w:rsid w:val="00CC56A1"/>
    <w:rsid w:val="00CD2E0D"/>
    <w:rsid w:val="00CD7022"/>
    <w:rsid w:val="00CE0702"/>
    <w:rsid w:val="00CF32F8"/>
    <w:rsid w:val="00D14D4C"/>
    <w:rsid w:val="00D1632F"/>
    <w:rsid w:val="00D16CA3"/>
    <w:rsid w:val="00D3427A"/>
    <w:rsid w:val="00D34C91"/>
    <w:rsid w:val="00D46E25"/>
    <w:rsid w:val="00D61851"/>
    <w:rsid w:val="00D71088"/>
    <w:rsid w:val="00D72327"/>
    <w:rsid w:val="00D91CE7"/>
    <w:rsid w:val="00DA44B4"/>
    <w:rsid w:val="00DB5415"/>
    <w:rsid w:val="00DB68E6"/>
    <w:rsid w:val="00DC2B28"/>
    <w:rsid w:val="00DC5C8A"/>
    <w:rsid w:val="00DD63F8"/>
    <w:rsid w:val="00DF6825"/>
    <w:rsid w:val="00DF7A01"/>
    <w:rsid w:val="00E1007E"/>
    <w:rsid w:val="00E115DF"/>
    <w:rsid w:val="00E14E5B"/>
    <w:rsid w:val="00E373C2"/>
    <w:rsid w:val="00E4545E"/>
    <w:rsid w:val="00E54960"/>
    <w:rsid w:val="00E54CDC"/>
    <w:rsid w:val="00E809E2"/>
    <w:rsid w:val="00E9308B"/>
    <w:rsid w:val="00E932E1"/>
    <w:rsid w:val="00EA3972"/>
    <w:rsid w:val="00EA5FC0"/>
    <w:rsid w:val="00EB36D3"/>
    <w:rsid w:val="00EB4A5C"/>
    <w:rsid w:val="00ED1E0F"/>
    <w:rsid w:val="00EE305E"/>
    <w:rsid w:val="00EF17EC"/>
    <w:rsid w:val="00EF3BA7"/>
    <w:rsid w:val="00EF725E"/>
    <w:rsid w:val="00F20681"/>
    <w:rsid w:val="00F23768"/>
    <w:rsid w:val="00F30A86"/>
    <w:rsid w:val="00F52D34"/>
    <w:rsid w:val="00F61993"/>
    <w:rsid w:val="00FA24D8"/>
    <w:rsid w:val="00FA3348"/>
    <w:rsid w:val="00FA6E21"/>
    <w:rsid w:val="00FB0FEA"/>
    <w:rsid w:val="00FC7305"/>
    <w:rsid w:val="00FF222C"/>
    <w:rsid w:val="00FF34D0"/>
    <w:rsid w:val="65B5A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92044"/>
  <w15:chartTrackingRefBased/>
  <w15:docId w15:val="{5E25A0F1-DCA4-47C8-BFB6-9497C01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79"/>
  </w:style>
  <w:style w:type="paragraph" w:styleId="Footer">
    <w:name w:val="footer"/>
    <w:basedOn w:val="Normal"/>
    <w:link w:val="FooterChar"/>
    <w:uiPriority w:val="99"/>
    <w:unhideWhenUsed/>
    <w:rsid w:val="001F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79"/>
  </w:style>
  <w:style w:type="paragraph" w:styleId="ListParagraph">
    <w:name w:val="List Paragraph"/>
    <w:basedOn w:val="Normal"/>
    <w:uiPriority w:val="34"/>
    <w:qFormat/>
    <w:rsid w:val="001F4B7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F4B79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B79"/>
    <w:rPr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B79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B7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F4B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1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0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1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47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472"/>
    <w:pPr>
      <w:spacing w:after="160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472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54CDC"/>
    <w:pPr>
      <w:spacing w:after="0" w:line="240" w:lineRule="auto"/>
    </w:pPr>
  </w:style>
  <w:style w:type="paragraph" w:customStyle="1" w:styleId="Default">
    <w:name w:val="Default"/>
    <w:rsid w:val="00E54960"/>
    <w:pPr>
      <w:autoSpaceDE w:val="0"/>
      <w:autoSpaceDN w:val="0"/>
      <w:adjustRightInd w:val="0"/>
      <w:spacing w:after="0" w:line="240" w:lineRule="auto"/>
    </w:pPr>
    <w:rPr>
      <w:rFonts w:ascii="Poppins Light" w:hAnsi="Poppins Light" w:cs="Poppins Light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misaye@ippf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58f56f-97bb-4ee3-be73-39c4c446a25c">COID-470112293-153</_dlc_DocId>
    <_dlc_DocIdUrl xmlns="cd58f56f-97bb-4ee3-be73-39c4c446a25c">
      <Url>https://ippfglobal.sharepoint.com/sites/Connect-CO/ER/RM/_layouts/15/DocIdRedir.aspx?ID=COID-470112293-153</Url>
      <Description>COID-470112293-153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6EA31AACFA24A95CF79A6C1986E53" ma:contentTypeVersion="8" ma:contentTypeDescription="Create a new document." ma:contentTypeScope="" ma:versionID="355ec19a457cdf9db6692bf32445f284">
  <xsd:schema xmlns:xsd="http://www.w3.org/2001/XMLSchema" xmlns:xs="http://www.w3.org/2001/XMLSchema" xmlns:p="http://schemas.microsoft.com/office/2006/metadata/properties" xmlns:ns2="fb442791-3cce-466f-aa67-465d255932ba" xmlns:ns3="cd58f56f-97bb-4ee3-be73-39c4c446a25c" xmlns:ns4="184c6296-04f2-4b59-a884-7fa598fd8790" targetNamespace="http://schemas.microsoft.com/office/2006/metadata/properties" ma:root="true" ma:fieldsID="8f7396a20ff2e537918103e397564bc8" ns2:_="" ns3:_="" ns4:_="">
    <xsd:import namespace="fb442791-3cce-466f-aa67-465d255932ba"/>
    <xsd:import namespace="cd58f56f-97bb-4ee3-be73-39c4c446a25c"/>
    <xsd:import namespace="184c6296-04f2-4b59-a884-7fa598fd8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42791-3cce-466f-aa67-465d25593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8f56f-97bb-4ee3-be73-39c4c446a25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6296-04f2-4b59-a884-7fa598fd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79E20-C8AD-43E7-8C92-A7B228C32C18}">
  <ds:schemaRefs>
    <ds:schemaRef ds:uri="http://schemas.microsoft.com/office/2006/metadata/properties"/>
    <ds:schemaRef ds:uri="http://schemas.microsoft.com/office/infopath/2007/PartnerControls"/>
    <ds:schemaRef ds:uri="cd58f56f-97bb-4ee3-be73-39c4c446a25c"/>
  </ds:schemaRefs>
</ds:datastoreItem>
</file>

<file path=customXml/itemProps2.xml><?xml version="1.0" encoding="utf-8"?>
<ds:datastoreItem xmlns:ds="http://schemas.openxmlformats.org/officeDocument/2006/customXml" ds:itemID="{0DDB7CD1-20C0-4F44-B15C-E4F247352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42791-3cce-466f-aa67-465d255932ba"/>
    <ds:schemaRef ds:uri="cd58f56f-97bb-4ee3-be73-39c4c446a25c"/>
    <ds:schemaRef ds:uri="184c6296-04f2-4b59-a884-7fa598fd8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43335-0DFF-426C-8384-8AFF40EC64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B02C50-CCF5-42B3-AE03-D83F6F48E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Links>
    <vt:vector size="6" baseType="variant"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mailto:pryan@ippf.org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Moloney</dc:creator>
  <cp:keywords/>
  <dc:description/>
  <cp:lastModifiedBy>Emma Braggs</cp:lastModifiedBy>
  <cp:revision>2</cp:revision>
  <dcterms:created xsi:type="dcterms:W3CDTF">2024-08-21T10:41:00Z</dcterms:created>
  <dcterms:modified xsi:type="dcterms:W3CDTF">2024-08-21T10:41:00Z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0x010100BBF6EA31AACFA24A95CF79A6C1986E53</vt:lpwstr>
  </property>
  <property fmtid="{D5CDD505-2E9C-101B-9397-08002B2CF9AE}" pid="3" name="_dlc_DocIdItemGuid">
    <vt:lpwstr>2cb8b66f-1b66-4d6b-b4f8-ccccdd646b61</vt:lpwstr>
  </property>
</Properties>
</file>