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7ACF7" w14:textId="77777777" w:rsidR="00DB2494" w:rsidRPr="00F020A2" w:rsidRDefault="00DB2494" w:rsidP="00C84149">
      <w:pPr>
        <w:pStyle w:val="NoSpacing"/>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8"/>
        <w:gridCol w:w="6893"/>
      </w:tblGrid>
      <w:tr w:rsidR="00DB2494" w:rsidRPr="004F7063" w14:paraId="07BFED5A" w14:textId="77777777" w:rsidTr="210A943A">
        <w:trPr>
          <w:trHeight w:val="527"/>
        </w:trPr>
        <w:tc>
          <w:tcPr>
            <w:tcW w:w="2238" w:type="dxa"/>
          </w:tcPr>
          <w:p w14:paraId="47D330E2" w14:textId="77777777" w:rsidR="00DB2494" w:rsidRPr="004F7063" w:rsidRDefault="007F29EB" w:rsidP="7B96F3D2">
            <w:pPr>
              <w:pStyle w:val="TableParagraph"/>
              <w:spacing w:before="2" w:after="240" w:line="240" w:lineRule="auto"/>
              <w:jc w:val="left"/>
              <w:rPr>
                <w:rFonts w:asciiTheme="minorHAnsi" w:hAnsiTheme="minorHAnsi" w:cstheme="minorBidi"/>
                <w:b/>
                <w:bCs/>
              </w:rPr>
            </w:pPr>
            <w:r w:rsidRPr="004F7063">
              <w:rPr>
                <w:rFonts w:asciiTheme="minorHAnsi" w:hAnsiTheme="minorHAnsi" w:cstheme="minorBidi"/>
                <w:b/>
                <w:bCs/>
              </w:rPr>
              <w:t>Job/Role Title</w:t>
            </w:r>
          </w:p>
        </w:tc>
        <w:tc>
          <w:tcPr>
            <w:tcW w:w="6893" w:type="dxa"/>
          </w:tcPr>
          <w:p w14:paraId="0C072DF0" w14:textId="77777777" w:rsidR="00DB2494" w:rsidRPr="004F7063" w:rsidRDefault="007F29EB" w:rsidP="009D4806">
            <w:pPr>
              <w:pStyle w:val="TableParagraph"/>
              <w:spacing w:line="240" w:lineRule="auto"/>
              <w:ind w:left="861" w:right="1081"/>
              <w:rPr>
                <w:rFonts w:asciiTheme="minorHAnsi" w:hAnsiTheme="minorHAnsi" w:cstheme="minorBidi"/>
              </w:rPr>
            </w:pPr>
            <w:r w:rsidRPr="004F7063">
              <w:rPr>
                <w:rFonts w:asciiTheme="minorHAnsi" w:hAnsiTheme="minorHAnsi" w:cstheme="minorBidi"/>
              </w:rPr>
              <w:t>SGBV Senior Advisor</w:t>
            </w:r>
          </w:p>
          <w:p w14:paraId="0A7A0FE1" w14:textId="77777777" w:rsidR="00DB2494" w:rsidRPr="004F7063" w:rsidRDefault="007F29EB" w:rsidP="009D4806">
            <w:pPr>
              <w:pStyle w:val="TableParagraph"/>
              <w:spacing w:line="240" w:lineRule="auto"/>
              <w:ind w:left="1869"/>
              <w:jc w:val="left"/>
              <w:rPr>
                <w:rFonts w:asciiTheme="minorHAnsi" w:hAnsiTheme="minorHAnsi" w:cstheme="minorBidi"/>
              </w:rPr>
            </w:pPr>
            <w:r w:rsidRPr="004F7063">
              <w:rPr>
                <w:rFonts w:asciiTheme="minorHAnsi" w:hAnsiTheme="minorHAnsi" w:cstheme="minorBidi"/>
              </w:rPr>
              <w:t>(Humanitarian &amp; Development Global)</w:t>
            </w:r>
          </w:p>
        </w:tc>
      </w:tr>
      <w:tr w:rsidR="00DB2494" w:rsidRPr="004F7063" w14:paraId="6BAACB49" w14:textId="77777777" w:rsidTr="210A943A">
        <w:trPr>
          <w:trHeight w:val="488"/>
        </w:trPr>
        <w:tc>
          <w:tcPr>
            <w:tcW w:w="2238" w:type="dxa"/>
          </w:tcPr>
          <w:p w14:paraId="69015B87" w14:textId="77777777" w:rsidR="00DB2494" w:rsidRPr="004F7063" w:rsidRDefault="007F29EB" w:rsidP="7B96F3D2">
            <w:pPr>
              <w:pStyle w:val="TableParagraph"/>
              <w:spacing w:before="2" w:after="240" w:line="240" w:lineRule="auto"/>
              <w:jc w:val="left"/>
              <w:rPr>
                <w:rFonts w:asciiTheme="minorHAnsi" w:hAnsiTheme="minorHAnsi" w:cstheme="minorBidi"/>
                <w:b/>
                <w:bCs/>
              </w:rPr>
            </w:pPr>
            <w:r w:rsidRPr="004F7063">
              <w:rPr>
                <w:rFonts w:asciiTheme="minorHAnsi" w:hAnsiTheme="minorHAnsi" w:cstheme="minorBidi"/>
                <w:b/>
                <w:bCs/>
              </w:rPr>
              <w:t>Division</w:t>
            </w:r>
          </w:p>
        </w:tc>
        <w:tc>
          <w:tcPr>
            <w:tcW w:w="6893" w:type="dxa"/>
          </w:tcPr>
          <w:p w14:paraId="3813D3A2" w14:textId="5F75F1C2" w:rsidR="00DB2494" w:rsidRPr="004F7063" w:rsidRDefault="007F29EB" w:rsidP="7B96F3D2">
            <w:pPr>
              <w:pStyle w:val="TableParagraph"/>
              <w:spacing w:before="2" w:after="240" w:line="240" w:lineRule="auto"/>
              <w:ind w:left="1091" w:right="1081"/>
              <w:rPr>
                <w:rFonts w:asciiTheme="minorHAnsi" w:hAnsiTheme="minorHAnsi" w:cstheme="minorBidi"/>
              </w:rPr>
            </w:pPr>
            <w:r w:rsidRPr="004F7063">
              <w:rPr>
                <w:rFonts w:asciiTheme="minorHAnsi" w:hAnsiTheme="minorHAnsi" w:cstheme="minorBidi"/>
              </w:rPr>
              <w:t>Humanitaria</w:t>
            </w:r>
            <w:r w:rsidR="00394E4C" w:rsidRPr="004F7063">
              <w:rPr>
                <w:rFonts w:asciiTheme="minorHAnsi" w:hAnsiTheme="minorHAnsi" w:cstheme="minorBidi"/>
              </w:rPr>
              <w:t>n</w:t>
            </w:r>
          </w:p>
        </w:tc>
      </w:tr>
      <w:tr w:rsidR="00DB2494" w:rsidRPr="004F7063" w14:paraId="5DBD3388" w14:textId="77777777" w:rsidTr="210A943A">
        <w:trPr>
          <w:trHeight w:val="315"/>
        </w:trPr>
        <w:tc>
          <w:tcPr>
            <w:tcW w:w="2238" w:type="dxa"/>
          </w:tcPr>
          <w:p w14:paraId="12459CC5" w14:textId="77777777" w:rsidR="00DB2494" w:rsidRPr="004F7063" w:rsidRDefault="007F29EB" w:rsidP="7B96F3D2">
            <w:pPr>
              <w:pStyle w:val="TableParagraph"/>
              <w:spacing w:after="240"/>
              <w:jc w:val="left"/>
              <w:rPr>
                <w:rFonts w:asciiTheme="minorHAnsi" w:hAnsiTheme="minorHAnsi" w:cstheme="minorBidi"/>
                <w:b/>
                <w:bCs/>
              </w:rPr>
            </w:pPr>
            <w:r w:rsidRPr="004F7063">
              <w:rPr>
                <w:rFonts w:asciiTheme="minorHAnsi" w:hAnsiTheme="minorHAnsi" w:cstheme="minorBidi"/>
                <w:b/>
                <w:bCs/>
              </w:rPr>
              <w:t>Grade</w:t>
            </w:r>
          </w:p>
        </w:tc>
        <w:tc>
          <w:tcPr>
            <w:tcW w:w="6893" w:type="dxa"/>
          </w:tcPr>
          <w:p w14:paraId="139BDEC0" w14:textId="77777777" w:rsidR="00DB2494" w:rsidRPr="004F7063" w:rsidRDefault="007F29EB" w:rsidP="7B96F3D2">
            <w:pPr>
              <w:pStyle w:val="TableParagraph"/>
              <w:spacing w:after="240"/>
              <w:ind w:left="9"/>
              <w:rPr>
                <w:rFonts w:asciiTheme="minorHAnsi" w:hAnsiTheme="minorHAnsi" w:cstheme="minorBidi"/>
              </w:rPr>
            </w:pPr>
            <w:r w:rsidRPr="004F7063">
              <w:rPr>
                <w:rFonts w:asciiTheme="minorHAnsi" w:hAnsiTheme="minorHAnsi" w:cstheme="minorBidi"/>
              </w:rPr>
              <w:t>F</w:t>
            </w:r>
          </w:p>
        </w:tc>
      </w:tr>
      <w:tr w:rsidR="00DB2494" w:rsidRPr="004F7063" w14:paraId="5DDB0EAE" w14:textId="77777777" w:rsidTr="210A943A">
        <w:trPr>
          <w:trHeight w:val="315"/>
        </w:trPr>
        <w:tc>
          <w:tcPr>
            <w:tcW w:w="2238" w:type="dxa"/>
          </w:tcPr>
          <w:p w14:paraId="3E6EC2B2" w14:textId="77777777" w:rsidR="00DB2494" w:rsidRPr="004F7063" w:rsidRDefault="007F29EB" w:rsidP="7B96F3D2">
            <w:pPr>
              <w:pStyle w:val="TableParagraph"/>
              <w:spacing w:after="240"/>
              <w:jc w:val="left"/>
              <w:rPr>
                <w:rFonts w:asciiTheme="minorHAnsi" w:hAnsiTheme="minorHAnsi" w:cstheme="minorBidi"/>
                <w:b/>
                <w:bCs/>
              </w:rPr>
            </w:pPr>
            <w:r w:rsidRPr="004F7063">
              <w:rPr>
                <w:rFonts w:asciiTheme="minorHAnsi" w:hAnsiTheme="minorHAnsi" w:cstheme="minorBidi"/>
                <w:b/>
                <w:bCs/>
              </w:rPr>
              <w:t>Location</w:t>
            </w:r>
          </w:p>
        </w:tc>
        <w:tc>
          <w:tcPr>
            <w:tcW w:w="6893" w:type="dxa"/>
          </w:tcPr>
          <w:p w14:paraId="3A2FFBC9" w14:textId="2AEED63D" w:rsidR="00DB2494" w:rsidRPr="004F7063" w:rsidRDefault="007F29EB" w:rsidP="7B96F3D2">
            <w:pPr>
              <w:pStyle w:val="TableParagraph"/>
              <w:spacing w:after="240" w:line="244" w:lineRule="exact"/>
              <w:ind w:left="1137" w:right="1081"/>
              <w:rPr>
                <w:rFonts w:asciiTheme="minorHAnsi" w:hAnsiTheme="minorHAnsi" w:cstheme="minorBidi"/>
              </w:rPr>
            </w:pPr>
            <w:r w:rsidRPr="004F7063">
              <w:rPr>
                <w:rFonts w:asciiTheme="minorHAnsi" w:hAnsiTheme="minorHAnsi" w:cstheme="minorBidi"/>
              </w:rPr>
              <w:t xml:space="preserve">located in </w:t>
            </w:r>
            <w:r w:rsidR="550247D0" w:rsidRPr="004F7063">
              <w:rPr>
                <w:rFonts w:asciiTheme="minorHAnsi" w:hAnsiTheme="minorHAnsi" w:cstheme="minorBidi"/>
              </w:rPr>
              <w:t>Tunis, Tunisia</w:t>
            </w:r>
          </w:p>
        </w:tc>
      </w:tr>
      <w:tr w:rsidR="00DB2494" w:rsidRPr="004F7063" w14:paraId="43AEB153" w14:textId="77777777" w:rsidTr="210A943A">
        <w:trPr>
          <w:trHeight w:val="526"/>
        </w:trPr>
        <w:tc>
          <w:tcPr>
            <w:tcW w:w="2238" w:type="dxa"/>
          </w:tcPr>
          <w:p w14:paraId="37CF200C" w14:textId="77777777" w:rsidR="00DB2494" w:rsidRPr="004F7063" w:rsidRDefault="007F29EB" w:rsidP="7B96F3D2">
            <w:pPr>
              <w:pStyle w:val="TableParagraph"/>
              <w:spacing w:after="240"/>
              <w:jc w:val="left"/>
              <w:rPr>
                <w:rFonts w:asciiTheme="minorHAnsi" w:hAnsiTheme="minorHAnsi" w:cstheme="minorBidi"/>
                <w:b/>
                <w:bCs/>
              </w:rPr>
            </w:pPr>
            <w:r w:rsidRPr="004F7063">
              <w:rPr>
                <w:rFonts w:asciiTheme="minorHAnsi" w:hAnsiTheme="minorHAnsi" w:cstheme="minorBidi"/>
                <w:b/>
                <w:bCs/>
              </w:rPr>
              <w:t>Responsible to</w:t>
            </w:r>
          </w:p>
        </w:tc>
        <w:tc>
          <w:tcPr>
            <w:tcW w:w="6893" w:type="dxa"/>
          </w:tcPr>
          <w:p w14:paraId="16B6A2E5" w14:textId="77777777" w:rsidR="009D4806" w:rsidRDefault="007F29EB" w:rsidP="009D4806">
            <w:pPr>
              <w:pStyle w:val="TableParagraph"/>
              <w:spacing w:line="232" w:lineRule="exact"/>
              <w:ind w:left="1091" w:right="1081"/>
              <w:rPr>
                <w:rFonts w:asciiTheme="minorHAnsi" w:hAnsiTheme="minorHAnsi" w:cstheme="minorBidi"/>
              </w:rPr>
            </w:pPr>
            <w:r w:rsidRPr="004F7063">
              <w:rPr>
                <w:rFonts w:asciiTheme="minorHAnsi" w:hAnsiTheme="minorHAnsi" w:cstheme="minorBidi"/>
              </w:rPr>
              <w:t xml:space="preserve">Humanitarian </w:t>
            </w:r>
            <w:r w:rsidR="00902C64" w:rsidRPr="004F7063">
              <w:rPr>
                <w:rFonts w:asciiTheme="minorHAnsi" w:hAnsiTheme="minorHAnsi" w:cstheme="minorBidi"/>
              </w:rPr>
              <w:t>Technical Lead</w:t>
            </w:r>
          </w:p>
          <w:p w14:paraId="38C39EC5" w14:textId="0F85AFD1" w:rsidR="00DB2494" w:rsidRPr="004F7063" w:rsidRDefault="007F29EB" w:rsidP="009D4806">
            <w:pPr>
              <w:pStyle w:val="TableParagraph"/>
              <w:spacing w:line="232" w:lineRule="exact"/>
              <w:ind w:left="1091" w:right="1081"/>
              <w:rPr>
                <w:rFonts w:asciiTheme="minorHAnsi" w:hAnsiTheme="minorHAnsi" w:cstheme="minorBidi"/>
              </w:rPr>
            </w:pPr>
            <w:r w:rsidRPr="004F7063">
              <w:rPr>
                <w:rFonts w:asciiTheme="minorHAnsi" w:hAnsiTheme="minorHAnsi" w:cstheme="minorBidi"/>
              </w:rPr>
              <w:t>(</w:t>
            </w:r>
            <w:r w:rsidR="0028630F" w:rsidRPr="004F7063">
              <w:rPr>
                <w:rFonts w:asciiTheme="minorHAnsi" w:hAnsiTheme="minorHAnsi" w:cstheme="minorBidi"/>
              </w:rPr>
              <w:t xml:space="preserve">with dotted </w:t>
            </w:r>
            <w:r w:rsidR="004179CD" w:rsidRPr="004F7063">
              <w:rPr>
                <w:rFonts w:asciiTheme="minorHAnsi" w:hAnsiTheme="minorHAnsi" w:cstheme="minorBidi"/>
              </w:rPr>
              <w:t xml:space="preserve">reporting </w:t>
            </w:r>
            <w:r w:rsidR="0028630F" w:rsidRPr="004F7063">
              <w:rPr>
                <w:rFonts w:asciiTheme="minorHAnsi" w:hAnsiTheme="minorHAnsi" w:cstheme="minorBidi"/>
              </w:rPr>
              <w:t>line to</w:t>
            </w:r>
            <w:r w:rsidRPr="004F7063">
              <w:rPr>
                <w:rFonts w:asciiTheme="minorHAnsi" w:hAnsiTheme="minorHAnsi" w:cstheme="minorBidi"/>
              </w:rPr>
              <w:t xml:space="preserve"> Global Lead Gender &amp; Inclusion)</w:t>
            </w:r>
          </w:p>
        </w:tc>
      </w:tr>
      <w:tr w:rsidR="00DB2494" w:rsidRPr="004F7063" w14:paraId="53A4604A" w14:textId="77777777" w:rsidTr="210A943A">
        <w:trPr>
          <w:trHeight w:val="315"/>
        </w:trPr>
        <w:tc>
          <w:tcPr>
            <w:tcW w:w="2238" w:type="dxa"/>
          </w:tcPr>
          <w:p w14:paraId="1FD59B1D" w14:textId="77777777" w:rsidR="00DB2494" w:rsidRPr="004F7063" w:rsidRDefault="007F29EB" w:rsidP="7B96F3D2">
            <w:pPr>
              <w:pStyle w:val="TableParagraph"/>
              <w:spacing w:after="240"/>
              <w:jc w:val="left"/>
              <w:rPr>
                <w:rFonts w:asciiTheme="minorHAnsi" w:hAnsiTheme="minorHAnsi" w:cstheme="minorBidi"/>
                <w:b/>
                <w:bCs/>
              </w:rPr>
            </w:pPr>
            <w:r w:rsidRPr="004F7063">
              <w:rPr>
                <w:rFonts w:asciiTheme="minorHAnsi" w:hAnsiTheme="minorHAnsi" w:cstheme="minorBidi"/>
                <w:b/>
                <w:bCs/>
              </w:rPr>
              <w:t>Date</w:t>
            </w:r>
          </w:p>
        </w:tc>
        <w:tc>
          <w:tcPr>
            <w:tcW w:w="6893" w:type="dxa"/>
          </w:tcPr>
          <w:p w14:paraId="60AC78D5" w14:textId="2272EA0F" w:rsidR="00DB2494" w:rsidRPr="004F7063" w:rsidRDefault="00F020A2" w:rsidP="7B96F3D2">
            <w:pPr>
              <w:pStyle w:val="TableParagraph"/>
              <w:spacing w:after="240"/>
              <w:ind w:left="1092" w:right="1081"/>
              <w:rPr>
                <w:rFonts w:asciiTheme="minorHAnsi" w:hAnsiTheme="minorHAnsi" w:cstheme="minorBidi"/>
              </w:rPr>
            </w:pPr>
            <w:r w:rsidRPr="004F7063">
              <w:rPr>
                <w:rFonts w:asciiTheme="minorHAnsi" w:hAnsiTheme="minorHAnsi" w:cstheme="minorBidi"/>
              </w:rPr>
              <w:t>July 2024</w:t>
            </w:r>
          </w:p>
        </w:tc>
      </w:tr>
    </w:tbl>
    <w:p w14:paraId="28C30B5D" w14:textId="53BE1DC3" w:rsidR="00DB2494" w:rsidRPr="00F020A2" w:rsidRDefault="00DB2494" w:rsidP="7B96F3D2">
      <w:pPr>
        <w:pStyle w:val="BodyText"/>
        <w:spacing w:before="6" w:after="240"/>
        <w:ind w:left="0" w:firstLine="0"/>
        <w:rPr>
          <w:rFonts w:asciiTheme="minorHAnsi" w:hAnsiTheme="minorHAnsi" w:cstheme="minorBidi"/>
          <w:b/>
          <w:bCs/>
        </w:rPr>
      </w:pPr>
    </w:p>
    <w:p w14:paraId="4AA23C71" w14:textId="0B25A4B8" w:rsidR="00DB2494" w:rsidRPr="004F7063" w:rsidRDefault="007F29EB" w:rsidP="004F7063">
      <w:pPr>
        <w:pStyle w:val="Heading1"/>
        <w:numPr>
          <w:ilvl w:val="0"/>
          <w:numId w:val="7"/>
        </w:numPr>
        <w:spacing w:before="2" w:after="240"/>
        <w:rPr>
          <w:rFonts w:asciiTheme="minorHAnsi" w:eastAsiaTheme="minorEastAsia" w:hAnsiTheme="minorHAnsi" w:cstheme="minorBidi"/>
        </w:rPr>
      </w:pPr>
      <w:r w:rsidRPr="004F7063">
        <w:rPr>
          <w:rFonts w:asciiTheme="minorHAnsi" w:eastAsiaTheme="minorEastAsia" w:hAnsiTheme="minorHAnsi" w:cstheme="minorBidi"/>
        </w:rPr>
        <w:t>J</w:t>
      </w:r>
      <w:r w:rsidR="05822DF0" w:rsidRPr="004F7063">
        <w:rPr>
          <w:rFonts w:asciiTheme="minorHAnsi" w:eastAsiaTheme="minorEastAsia" w:hAnsiTheme="minorHAnsi" w:cstheme="minorBidi"/>
        </w:rPr>
        <w:t xml:space="preserve">OB </w:t>
      </w:r>
      <w:r w:rsidR="05822DF0" w:rsidRPr="004F7063">
        <w:rPr>
          <w:rFonts w:asciiTheme="minorHAnsi" w:eastAsia="Calibri" w:hAnsiTheme="minorHAnsi" w:cstheme="minorBidi"/>
        </w:rPr>
        <w:t>PURPOSE</w:t>
      </w:r>
    </w:p>
    <w:p w14:paraId="06AFFBE8" w14:textId="1A73C51B" w:rsidR="00DB2494" w:rsidRPr="00F020A2" w:rsidRDefault="007F29EB" w:rsidP="7B96F3D2">
      <w:pPr>
        <w:spacing w:after="240"/>
        <w:jc w:val="both"/>
        <w:rPr>
          <w:rFonts w:asciiTheme="minorHAnsi" w:hAnsiTheme="minorHAnsi" w:cstheme="minorBidi"/>
          <w:b/>
          <w:bCs/>
        </w:rPr>
      </w:pPr>
      <w:r w:rsidRPr="7B96F3D2">
        <w:rPr>
          <w:rFonts w:asciiTheme="minorHAnsi" w:hAnsiTheme="minorHAnsi" w:cstheme="minorBidi"/>
        </w:rPr>
        <w:t>To develop and coordinate</w:t>
      </w:r>
      <w:r w:rsidR="005641C0" w:rsidRPr="7B96F3D2">
        <w:rPr>
          <w:rFonts w:asciiTheme="minorHAnsi" w:hAnsiTheme="minorHAnsi" w:cstheme="minorBidi"/>
        </w:rPr>
        <w:t xml:space="preserve"> the</w:t>
      </w:r>
      <w:r w:rsidRPr="7B96F3D2">
        <w:rPr>
          <w:rFonts w:asciiTheme="minorHAnsi" w:hAnsiTheme="minorHAnsi" w:cstheme="minorBidi"/>
        </w:rPr>
        <w:t xml:space="preserve"> Sexual and Gender Based Violence (SGBV) programming</w:t>
      </w:r>
      <w:r w:rsidR="00FE6C6D" w:rsidRPr="7B96F3D2">
        <w:rPr>
          <w:rFonts w:asciiTheme="minorHAnsi" w:hAnsiTheme="minorHAnsi" w:cstheme="minorBidi"/>
        </w:rPr>
        <w:t xml:space="preserve"> and advocacy</w:t>
      </w:r>
      <w:r w:rsidR="005641C0" w:rsidRPr="7B96F3D2">
        <w:rPr>
          <w:rFonts w:asciiTheme="minorHAnsi" w:hAnsiTheme="minorHAnsi" w:cstheme="minorBidi"/>
        </w:rPr>
        <w:t xml:space="preserve"> portfolio</w:t>
      </w:r>
      <w:r w:rsidRPr="7B96F3D2">
        <w:rPr>
          <w:rFonts w:asciiTheme="minorHAnsi" w:hAnsiTheme="minorHAnsi" w:cstheme="minorBidi"/>
        </w:rPr>
        <w:t>, providing guidance and a framework</w:t>
      </w:r>
      <w:r w:rsidRPr="7B96F3D2">
        <w:rPr>
          <w:rFonts w:asciiTheme="minorHAnsi" w:hAnsiTheme="minorHAnsi" w:cstheme="minorBidi"/>
          <w:spacing w:val="-8"/>
        </w:rPr>
        <w:t xml:space="preserve"> </w:t>
      </w:r>
      <w:r w:rsidRPr="7B96F3D2">
        <w:rPr>
          <w:rFonts w:asciiTheme="minorHAnsi" w:hAnsiTheme="minorHAnsi" w:cstheme="minorBidi"/>
        </w:rPr>
        <w:t>for</w:t>
      </w:r>
      <w:r w:rsidRPr="7B96F3D2">
        <w:rPr>
          <w:rFonts w:asciiTheme="minorHAnsi" w:hAnsiTheme="minorHAnsi" w:cstheme="minorBidi"/>
          <w:spacing w:val="-9"/>
        </w:rPr>
        <w:t xml:space="preserve"> </w:t>
      </w:r>
      <w:r w:rsidRPr="7B96F3D2">
        <w:rPr>
          <w:rFonts w:asciiTheme="minorHAnsi" w:hAnsiTheme="minorHAnsi" w:cstheme="minorBidi"/>
        </w:rPr>
        <w:t>interventions</w:t>
      </w:r>
      <w:r w:rsidRPr="7B96F3D2">
        <w:rPr>
          <w:rFonts w:asciiTheme="minorHAnsi" w:hAnsiTheme="minorHAnsi" w:cstheme="minorBidi"/>
          <w:spacing w:val="-9"/>
        </w:rPr>
        <w:t xml:space="preserve"> </w:t>
      </w:r>
      <w:r w:rsidRPr="7B96F3D2">
        <w:rPr>
          <w:rFonts w:asciiTheme="minorHAnsi" w:hAnsiTheme="minorHAnsi" w:cstheme="minorBidi"/>
        </w:rPr>
        <w:t>at</w:t>
      </w:r>
      <w:r w:rsidRPr="7B96F3D2">
        <w:rPr>
          <w:rFonts w:asciiTheme="minorHAnsi" w:hAnsiTheme="minorHAnsi" w:cstheme="minorBidi"/>
          <w:spacing w:val="-8"/>
        </w:rPr>
        <w:t xml:space="preserve"> </w:t>
      </w:r>
      <w:r w:rsidRPr="7B96F3D2">
        <w:rPr>
          <w:rFonts w:asciiTheme="minorHAnsi" w:hAnsiTheme="minorHAnsi" w:cstheme="minorBidi"/>
        </w:rPr>
        <w:t>Member</w:t>
      </w:r>
      <w:r w:rsidRPr="7B96F3D2">
        <w:rPr>
          <w:rFonts w:asciiTheme="minorHAnsi" w:hAnsiTheme="minorHAnsi" w:cstheme="minorBidi"/>
          <w:spacing w:val="-9"/>
        </w:rPr>
        <w:t xml:space="preserve"> </w:t>
      </w:r>
      <w:r w:rsidRPr="7B96F3D2">
        <w:rPr>
          <w:rFonts w:asciiTheme="minorHAnsi" w:hAnsiTheme="minorHAnsi" w:cstheme="minorBidi"/>
        </w:rPr>
        <w:t>Association</w:t>
      </w:r>
      <w:r w:rsidRPr="7B96F3D2">
        <w:rPr>
          <w:rFonts w:asciiTheme="minorHAnsi" w:hAnsiTheme="minorHAnsi" w:cstheme="minorBidi"/>
          <w:spacing w:val="-8"/>
        </w:rPr>
        <w:t xml:space="preserve"> </w:t>
      </w:r>
      <w:r w:rsidRPr="7B96F3D2">
        <w:rPr>
          <w:rFonts w:asciiTheme="minorHAnsi" w:hAnsiTheme="minorHAnsi" w:cstheme="minorBidi"/>
        </w:rPr>
        <w:t>level</w:t>
      </w:r>
      <w:r w:rsidRPr="7B96F3D2">
        <w:rPr>
          <w:rFonts w:asciiTheme="minorHAnsi" w:hAnsiTheme="minorHAnsi" w:cstheme="minorBidi"/>
          <w:spacing w:val="-9"/>
        </w:rPr>
        <w:t xml:space="preserve"> </w:t>
      </w:r>
      <w:r w:rsidRPr="7B96F3D2">
        <w:rPr>
          <w:rFonts w:asciiTheme="minorHAnsi" w:hAnsiTheme="minorHAnsi" w:cstheme="minorBidi"/>
        </w:rPr>
        <w:t>and represent the federation in regional and global fora.</w:t>
      </w:r>
      <w:r w:rsidR="00902D8E" w:rsidRPr="7B96F3D2">
        <w:rPr>
          <w:rFonts w:asciiTheme="minorHAnsi" w:hAnsiTheme="minorHAnsi" w:cstheme="minorBidi"/>
        </w:rPr>
        <w:t xml:space="preserve"> The portfolio will</w:t>
      </w:r>
      <w:r w:rsidR="006314FC" w:rsidRPr="7B96F3D2">
        <w:rPr>
          <w:rFonts w:asciiTheme="minorHAnsi" w:hAnsiTheme="minorHAnsi" w:cstheme="minorBidi"/>
        </w:rPr>
        <w:t xml:space="preserve"> include providing close technical support to </w:t>
      </w:r>
      <w:r w:rsidR="00902D8E" w:rsidRPr="7B96F3D2">
        <w:rPr>
          <w:rFonts w:asciiTheme="minorHAnsi" w:hAnsiTheme="minorHAnsi" w:cstheme="minorBidi"/>
        </w:rPr>
        <w:t xml:space="preserve">MAs </w:t>
      </w:r>
      <w:r w:rsidR="5F525159" w:rsidRPr="7B96F3D2">
        <w:rPr>
          <w:rFonts w:asciiTheme="minorHAnsi" w:hAnsiTheme="minorHAnsi" w:cstheme="minorBidi"/>
        </w:rPr>
        <w:t xml:space="preserve">within the South – </w:t>
      </w:r>
      <w:proofErr w:type="gramStart"/>
      <w:r w:rsidR="121D89C0" w:rsidRPr="7B96F3D2">
        <w:rPr>
          <w:rFonts w:asciiTheme="minorHAnsi" w:hAnsiTheme="minorHAnsi" w:cstheme="minorBidi"/>
        </w:rPr>
        <w:t>South East</w:t>
      </w:r>
      <w:proofErr w:type="gramEnd"/>
      <w:r w:rsidR="5F525159" w:rsidRPr="7B96F3D2">
        <w:rPr>
          <w:rFonts w:asciiTheme="minorHAnsi" w:hAnsiTheme="minorHAnsi" w:cstheme="minorBidi"/>
        </w:rPr>
        <w:t xml:space="preserve"> Asia region </w:t>
      </w:r>
      <w:r w:rsidR="7A53698E" w:rsidRPr="7B96F3D2">
        <w:rPr>
          <w:rFonts w:asciiTheme="minorHAnsi" w:hAnsiTheme="minorHAnsi" w:cstheme="minorBidi"/>
        </w:rPr>
        <w:t>under</w:t>
      </w:r>
      <w:r w:rsidR="3090F71C" w:rsidRPr="7B96F3D2">
        <w:rPr>
          <w:rFonts w:asciiTheme="minorHAnsi" w:hAnsiTheme="minorHAnsi" w:cstheme="minorBidi"/>
        </w:rPr>
        <w:t xml:space="preserve"> the</w:t>
      </w:r>
      <w:r w:rsidR="00902D8E" w:rsidRPr="7B96F3D2">
        <w:rPr>
          <w:rFonts w:asciiTheme="minorHAnsi" w:hAnsiTheme="minorHAnsi" w:cstheme="minorBidi"/>
        </w:rPr>
        <w:t xml:space="preserve"> SPRINT project, as well as humanitarian and development SGBV activities under </w:t>
      </w:r>
      <w:r w:rsidR="000904F2" w:rsidRPr="7B96F3D2">
        <w:rPr>
          <w:rFonts w:asciiTheme="minorHAnsi" w:hAnsiTheme="minorHAnsi" w:cstheme="minorBidi"/>
        </w:rPr>
        <w:t>core and</w:t>
      </w:r>
      <w:r w:rsidR="00902D8E" w:rsidRPr="7B96F3D2">
        <w:rPr>
          <w:rFonts w:asciiTheme="minorHAnsi" w:hAnsiTheme="minorHAnsi" w:cstheme="minorBidi"/>
        </w:rPr>
        <w:t xml:space="preserve"> restricted funds.</w:t>
      </w:r>
    </w:p>
    <w:p w14:paraId="3B5BBE5C" w14:textId="5766F440" w:rsidR="7B96F3D2" w:rsidRDefault="7B96F3D2" w:rsidP="7B96F3D2">
      <w:pPr>
        <w:spacing w:before="120" w:after="120"/>
        <w:ind w:right="245"/>
        <w:jc w:val="both"/>
        <w:rPr>
          <w:rFonts w:asciiTheme="minorHAnsi" w:hAnsiTheme="minorHAnsi" w:cstheme="minorBidi"/>
        </w:rPr>
      </w:pPr>
    </w:p>
    <w:p w14:paraId="2708690D" w14:textId="705D0D62" w:rsidR="00DB2494" w:rsidRPr="00F612CD" w:rsidRDefault="007F29EB" w:rsidP="00F612CD">
      <w:pPr>
        <w:pStyle w:val="Heading1"/>
        <w:numPr>
          <w:ilvl w:val="0"/>
          <w:numId w:val="7"/>
        </w:numPr>
        <w:spacing w:before="2" w:after="240"/>
        <w:rPr>
          <w:rFonts w:asciiTheme="minorHAnsi" w:eastAsiaTheme="minorEastAsia" w:hAnsiTheme="minorHAnsi" w:cstheme="minorBidi"/>
        </w:rPr>
      </w:pPr>
      <w:r w:rsidRPr="00F612CD">
        <w:rPr>
          <w:rFonts w:asciiTheme="minorHAnsi" w:eastAsiaTheme="minorEastAsia" w:hAnsiTheme="minorHAnsi" w:cstheme="minorBidi"/>
        </w:rPr>
        <w:t>J</w:t>
      </w:r>
      <w:r w:rsidR="2D5F5C1C" w:rsidRPr="00F612CD">
        <w:rPr>
          <w:rFonts w:asciiTheme="minorHAnsi" w:eastAsiaTheme="minorEastAsia" w:hAnsiTheme="minorHAnsi" w:cstheme="minorBidi"/>
        </w:rPr>
        <w:t>OB CONTEXT</w:t>
      </w:r>
    </w:p>
    <w:p w14:paraId="08B2CCDA" w14:textId="51253514" w:rsidR="00DB2494" w:rsidRPr="00F020A2" w:rsidRDefault="007F29EB" w:rsidP="7B96F3D2">
      <w:pPr>
        <w:spacing w:before="120" w:after="120" w:line="259" w:lineRule="auto"/>
        <w:ind w:right="245"/>
        <w:jc w:val="both"/>
        <w:rPr>
          <w:rFonts w:asciiTheme="minorHAnsi" w:hAnsiTheme="minorHAnsi" w:cstheme="minorBidi"/>
        </w:rPr>
      </w:pPr>
      <w:r w:rsidRPr="7B96F3D2">
        <w:rPr>
          <w:rFonts w:asciiTheme="minorHAnsi" w:eastAsiaTheme="minorEastAsia" w:hAnsiTheme="minorHAnsi" w:cstheme="minorBidi"/>
        </w:rPr>
        <w:t xml:space="preserve">SGBV is a human rights violation associated with death, injury, and a broad range of negative sexual and physical health issues and socioeconomic impacts. The root causes of SGBV are abuse of power, gender inequalities, discrimination, and harmful societal norms. During emergencies such as conflicts, natural disasters, or infectious disease outbreaks such as Covid-19, the risk </w:t>
      </w:r>
      <w:r w:rsidR="47A2E204" w:rsidRPr="7B96F3D2">
        <w:rPr>
          <w:rFonts w:asciiTheme="minorHAnsi" w:eastAsiaTheme="minorEastAsia" w:hAnsiTheme="minorHAnsi" w:cstheme="minorBidi"/>
        </w:rPr>
        <w:t xml:space="preserve">to survivors’ sexual and reproductive health </w:t>
      </w:r>
      <w:r w:rsidR="00470E6A" w:rsidRPr="7B96F3D2">
        <w:rPr>
          <w:rFonts w:asciiTheme="minorHAnsi" w:eastAsiaTheme="minorEastAsia" w:hAnsiTheme="minorHAnsi" w:cstheme="minorBidi"/>
        </w:rPr>
        <w:t xml:space="preserve">caused </w:t>
      </w:r>
      <w:r w:rsidR="7FE130D1" w:rsidRPr="7B96F3D2">
        <w:rPr>
          <w:rFonts w:asciiTheme="minorHAnsi" w:eastAsiaTheme="minorEastAsia" w:hAnsiTheme="minorHAnsi" w:cstheme="minorBidi"/>
        </w:rPr>
        <w:t xml:space="preserve">by </w:t>
      </w:r>
      <w:r w:rsidRPr="7B96F3D2">
        <w:rPr>
          <w:rFonts w:asciiTheme="minorHAnsi" w:eastAsiaTheme="minorEastAsia" w:hAnsiTheme="minorHAnsi" w:cstheme="minorBidi"/>
        </w:rPr>
        <w:t xml:space="preserve">violence, exploitation, and abuse is heightened, particularly for women and girls but also marginalized and excluded groups such as </w:t>
      </w:r>
      <w:r w:rsidR="2C03990A" w:rsidRPr="7B96F3D2">
        <w:rPr>
          <w:rFonts w:asciiTheme="minorHAnsi" w:eastAsiaTheme="minorEastAsia" w:hAnsiTheme="minorHAnsi" w:cstheme="minorBidi"/>
        </w:rPr>
        <w:t>people</w:t>
      </w:r>
      <w:r w:rsidR="00560DE0" w:rsidRPr="7B96F3D2">
        <w:rPr>
          <w:rFonts w:asciiTheme="minorHAnsi" w:eastAsiaTheme="minorEastAsia" w:hAnsiTheme="minorHAnsi" w:cstheme="minorBidi"/>
        </w:rPr>
        <w:t xml:space="preserve"> </w:t>
      </w:r>
      <w:r w:rsidR="71042834" w:rsidRPr="7B96F3D2">
        <w:rPr>
          <w:rFonts w:asciiTheme="minorHAnsi" w:eastAsiaTheme="minorEastAsia" w:hAnsiTheme="minorHAnsi" w:cstheme="minorBidi"/>
        </w:rPr>
        <w:t xml:space="preserve">with disabilities and those </w:t>
      </w:r>
      <w:r w:rsidR="00560DE0" w:rsidRPr="7B96F3D2">
        <w:rPr>
          <w:rFonts w:asciiTheme="minorHAnsi" w:eastAsiaTheme="minorEastAsia" w:hAnsiTheme="minorHAnsi" w:cstheme="minorBidi"/>
        </w:rPr>
        <w:t xml:space="preserve">of diverse </w:t>
      </w:r>
      <w:r w:rsidR="668871C9" w:rsidRPr="7B96F3D2">
        <w:rPr>
          <w:rFonts w:asciiTheme="minorHAnsi" w:eastAsiaTheme="minorEastAsia" w:hAnsiTheme="minorHAnsi" w:cstheme="minorBidi"/>
        </w:rPr>
        <w:t>sexual orientation, gender identity, expression and sex characteristics (</w:t>
      </w:r>
      <w:r w:rsidR="00560DE0" w:rsidRPr="7B96F3D2">
        <w:rPr>
          <w:rFonts w:asciiTheme="minorHAnsi" w:eastAsiaTheme="minorEastAsia" w:hAnsiTheme="minorHAnsi" w:cstheme="minorBidi"/>
        </w:rPr>
        <w:t>SOGIESC</w:t>
      </w:r>
      <w:r w:rsidR="649552EC" w:rsidRPr="7B96F3D2">
        <w:rPr>
          <w:rFonts w:asciiTheme="minorHAnsi" w:eastAsiaTheme="minorEastAsia" w:hAnsiTheme="minorHAnsi" w:cstheme="minorBidi"/>
        </w:rPr>
        <w:t>)</w:t>
      </w:r>
      <w:r w:rsidRPr="7B96F3D2">
        <w:rPr>
          <w:rFonts w:asciiTheme="minorHAnsi" w:eastAsiaTheme="minorEastAsia" w:hAnsiTheme="minorHAnsi" w:cstheme="minorBidi"/>
        </w:rPr>
        <w:t>.</w:t>
      </w:r>
    </w:p>
    <w:p w14:paraId="4E69725A" w14:textId="7735E7BE" w:rsidR="00DB2494" w:rsidRPr="00F020A2" w:rsidRDefault="7CA236A0" w:rsidP="7B96F3D2">
      <w:pPr>
        <w:spacing w:before="120" w:after="120" w:line="259" w:lineRule="auto"/>
        <w:ind w:right="245"/>
        <w:jc w:val="both"/>
        <w:rPr>
          <w:rFonts w:asciiTheme="minorHAnsi" w:hAnsiTheme="minorHAnsi" w:cstheme="minorBidi"/>
        </w:rPr>
      </w:pPr>
      <w:r w:rsidRPr="7B96F3D2">
        <w:rPr>
          <w:rFonts w:asciiTheme="minorHAnsi" w:hAnsiTheme="minorHAnsi" w:cstheme="minorBidi"/>
        </w:rPr>
        <w:t>SGBV is an essential component of IPPF Integrated Package (IPES) and the Humanitarian Minimum In</w:t>
      </w:r>
      <w:r w:rsidR="00EC4936" w:rsidRPr="7B96F3D2">
        <w:rPr>
          <w:rFonts w:asciiTheme="minorHAnsi" w:hAnsiTheme="minorHAnsi" w:cstheme="minorBidi"/>
        </w:rPr>
        <w:t>itial</w:t>
      </w:r>
      <w:r w:rsidRPr="7B96F3D2">
        <w:rPr>
          <w:rFonts w:asciiTheme="minorHAnsi" w:hAnsiTheme="minorHAnsi" w:cstheme="minorBidi"/>
        </w:rPr>
        <w:t xml:space="preserve"> Service Package (MISP)</w:t>
      </w:r>
      <w:r w:rsidR="0026771A" w:rsidRPr="7B96F3D2">
        <w:rPr>
          <w:rFonts w:asciiTheme="minorHAnsi" w:hAnsiTheme="minorHAnsi" w:cstheme="minorBidi"/>
        </w:rPr>
        <w:t xml:space="preserve"> for SRH in Crisis</w:t>
      </w:r>
      <w:r w:rsidRPr="7B96F3D2">
        <w:rPr>
          <w:rFonts w:asciiTheme="minorHAnsi" w:hAnsiTheme="minorHAnsi" w:cstheme="minorBidi"/>
        </w:rPr>
        <w:t xml:space="preserve"> provided by Member Associations</w:t>
      </w:r>
      <w:r w:rsidR="5C9194DD" w:rsidRPr="7B96F3D2">
        <w:rPr>
          <w:rFonts w:asciiTheme="minorHAnsi" w:hAnsiTheme="minorHAnsi" w:cstheme="minorBidi"/>
        </w:rPr>
        <w:t xml:space="preserve"> (MAs)</w:t>
      </w:r>
      <w:r w:rsidRPr="7B96F3D2">
        <w:rPr>
          <w:rFonts w:asciiTheme="minorHAnsi" w:hAnsiTheme="minorHAnsi" w:cstheme="minorBidi"/>
        </w:rPr>
        <w:t xml:space="preserve"> as part of their services, adapting approaches to be context-specific for stable and fragile settings.</w:t>
      </w:r>
    </w:p>
    <w:p w14:paraId="53C6A5A6" w14:textId="0DFE2DDE" w:rsidR="009E4D1E" w:rsidRPr="00F020A2" w:rsidRDefault="00292383" w:rsidP="7B96F3D2">
      <w:pPr>
        <w:spacing w:before="120" w:after="120" w:line="259" w:lineRule="auto"/>
        <w:ind w:right="245"/>
        <w:jc w:val="both"/>
        <w:rPr>
          <w:rFonts w:asciiTheme="minorHAnsi" w:hAnsiTheme="minorHAnsi" w:cstheme="minorBidi"/>
        </w:rPr>
      </w:pPr>
      <w:r w:rsidRPr="7B96F3D2">
        <w:rPr>
          <w:rFonts w:asciiTheme="minorHAnsi" w:hAnsiTheme="minorHAnsi" w:cstheme="minorBidi"/>
        </w:rPr>
        <w:t>T</w:t>
      </w:r>
      <w:r w:rsidR="0017383C" w:rsidRPr="7B96F3D2">
        <w:rPr>
          <w:rFonts w:asciiTheme="minorHAnsi" w:hAnsiTheme="minorHAnsi" w:cstheme="minorBidi"/>
        </w:rPr>
        <w:t>his role will</w:t>
      </w:r>
      <w:r w:rsidRPr="7B96F3D2">
        <w:rPr>
          <w:rFonts w:asciiTheme="minorHAnsi" w:hAnsiTheme="minorHAnsi" w:cstheme="minorBidi"/>
        </w:rPr>
        <w:t xml:space="preserve"> provide technical assistance to the Humanitarian and Development Program</w:t>
      </w:r>
      <w:r w:rsidR="617C51CE" w:rsidRPr="7B96F3D2">
        <w:rPr>
          <w:rFonts w:asciiTheme="minorHAnsi" w:hAnsiTheme="minorHAnsi" w:cstheme="minorBidi"/>
        </w:rPr>
        <w:t xml:space="preserve">s </w:t>
      </w:r>
      <w:r w:rsidRPr="7B96F3D2">
        <w:rPr>
          <w:rFonts w:asciiTheme="minorHAnsi" w:hAnsiTheme="minorHAnsi" w:cstheme="minorBidi"/>
        </w:rPr>
        <w:t>and IPPF MAs on SGBV</w:t>
      </w:r>
      <w:r w:rsidR="00405B82" w:rsidRPr="7B96F3D2">
        <w:rPr>
          <w:rFonts w:asciiTheme="minorHAnsi" w:hAnsiTheme="minorHAnsi" w:cstheme="minorBidi"/>
        </w:rPr>
        <w:t xml:space="preserve"> and its intersections with SRH</w:t>
      </w:r>
      <w:r w:rsidR="006B32A8" w:rsidRPr="7B96F3D2">
        <w:rPr>
          <w:rFonts w:asciiTheme="minorHAnsi" w:hAnsiTheme="minorHAnsi" w:cstheme="minorBidi"/>
        </w:rPr>
        <w:t xml:space="preserve"> and</w:t>
      </w:r>
      <w:r w:rsidRPr="7B96F3D2">
        <w:rPr>
          <w:rFonts w:asciiTheme="minorHAnsi" w:hAnsiTheme="minorHAnsi" w:cstheme="minorBidi"/>
        </w:rPr>
        <w:t xml:space="preserve"> represent the Federation in regional and global fora.</w:t>
      </w:r>
    </w:p>
    <w:p w14:paraId="527861EB" w14:textId="05865AD8" w:rsidR="00DB2494" w:rsidRPr="00F020A2" w:rsidRDefault="007F29EB" w:rsidP="7B96F3D2">
      <w:pPr>
        <w:spacing w:before="120" w:after="120" w:line="259" w:lineRule="auto"/>
        <w:ind w:right="245"/>
        <w:jc w:val="both"/>
        <w:rPr>
          <w:rFonts w:asciiTheme="minorHAnsi" w:hAnsiTheme="minorHAnsi" w:cstheme="minorBidi"/>
        </w:rPr>
      </w:pPr>
      <w:r w:rsidRPr="7B96F3D2">
        <w:rPr>
          <w:rFonts w:asciiTheme="minorHAnsi" w:hAnsiTheme="minorHAnsi" w:cstheme="minorBidi"/>
        </w:rPr>
        <w:t>This</w:t>
      </w:r>
      <w:r w:rsidRPr="7B96F3D2">
        <w:rPr>
          <w:rFonts w:asciiTheme="minorHAnsi" w:hAnsiTheme="minorHAnsi" w:cstheme="minorBidi"/>
          <w:spacing w:val="-3"/>
        </w:rPr>
        <w:t xml:space="preserve"> </w:t>
      </w:r>
      <w:r w:rsidRPr="7B96F3D2">
        <w:rPr>
          <w:rFonts w:asciiTheme="minorHAnsi" w:hAnsiTheme="minorHAnsi" w:cstheme="minorBidi"/>
        </w:rPr>
        <w:t>is</w:t>
      </w:r>
      <w:r w:rsidRPr="7B96F3D2">
        <w:rPr>
          <w:rFonts w:asciiTheme="minorHAnsi" w:hAnsiTheme="minorHAnsi" w:cstheme="minorBidi"/>
          <w:spacing w:val="-4"/>
        </w:rPr>
        <w:t xml:space="preserve"> </w:t>
      </w:r>
      <w:r w:rsidRPr="7B96F3D2">
        <w:rPr>
          <w:rFonts w:asciiTheme="minorHAnsi" w:hAnsiTheme="minorHAnsi" w:cstheme="minorBidi"/>
        </w:rPr>
        <w:t>an</w:t>
      </w:r>
      <w:r w:rsidRPr="7B96F3D2">
        <w:rPr>
          <w:rFonts w:asciiTheme="minorHAnsi" w:hAnsiTheme="minorHAnsi" w:cstheme="minorBidi"/>
          <w:spacing w:val="-3"/>
        </w:rPr>
        <w:t xml:space="preserve"> </w:t>
      </w:r>
      <w:r w:rsidRPr="7B96F3D2">
        <w:rPr>
          <w:rFonts w:asciiTheme="minorHAnsi" w:hAnsiTheme="minorHAnsi" w:cstheme="minorBidi"/>
        </w:rPr>
        <w:t>exciting</w:t>
      </w:r>
      <w:r w:rsidRPr="7B96F3D2">
        <w:rPr>
          <w:rFonts w:asciiTheme="minorHAnsi" w:hAnsiTheme="minorHAnsi" w:cstheme="minorBidi"/>
          <w:spacing w:val="-4"/>
        </w:rPr>
        <w:t xml:space="preserve"> </w:t>
      </w:r>
      <w:r w:rsidRPr="7B96F3D2">
        <w:rPr>
          <w:rFonts w:asciiTheme="minorHAnsi" w:hAnsiTheme="minorHAnsi" w:cstheme="minorBidi"/>
        </w:rPr>
        <w:t>job</w:t>
      </w:r>
      <w:r w:rsidRPr="7B96F3D2">
        <w:rPr>
          <w:rFonts w:asciiTheme="minorHAnsi" w:hAnsiTheme="minorHAnsi" w:cstheme="minorBidi"/>
          <w:spacing w:val="-3"/>
        </w:rPr>
        <w:t xml:space="preserve"> </w:t>
      </w:r>
      <w:r w:rsidRPr="7B96F3D2">
        <w:rPr>
          <w:rFonts w:asciiTheme="minorHAnsi" w:hAnsiTheme="minorHAnsi" w:cstheme="minorBidi"/>
        </w:rPr>
        <w:t>that</w:t>
      </w:r>
      <w:r w:rsidRPr="7B96F3D2">
        <w:rPr>
          <w:rFonts w:asciiTheme="minorHAnsi" w:hAnsiTheme="minorHAnsi" w:cstheme="minorBidi"/>
          <w:spacing w:val="-3"/>
        </w:rPr>
        <w:t xml:space="preserve"> </w:t>
      </w:r>
      <w:r w:rsidRPr="7B96F3D2">
        <w:rPr>
          <w:rFonts w:asciiTheme="minorHAnsi" w:hAnsiTheme="minorHAnsi" w:cstheme="minorBidi"/>
        </w:rPr>
        <w:t>will</w:t>
      </w:r>
      <w:r w:rsidRPr="7B96F3D2">
        <w:rPr>
          <w:rFonts w:asciiTheme="minorHAnsi" w:hAnsiTheme="minorHAnsi" w:cstheme="minorBidi"/>
          <w:spacing w:val="-3"/>
        </w:rPr>
        <w:t xml:space="preserve"> </w:t>
      </w:r>
      <w:r w:rsidRPr="7B96F3D2">
        <w:rPr>
          <w:rFonts w:asciiTheme="minorHAnsi" w:hAnsiTheme="minorHAnsi" w:cstheme="minorBidi"/>
        </w:rPr>
        <w:t>be</w:t>
      </w:r>
      <w:r w:rsidRPr="7B96F3D2">
        <w:rPr>
          <w:rFonts w:asciiTheme="minorHAnsi" w:hAnsiTheme="minorHAnsi" w:cstheme="minorBidi"/>
          <w:spacing w:val="-4"/>
        </w:rPr>
        <w:t xml:space="preserve"> </w:t>
      </w:r>
      <w:r w:rsidRPr="7B96F3D2">
        <w:rPr>
          <w:rFonts w:asciiTheme="minorHAnsi" w:hAnsiTheme="minorHAnsi" w:cstheme="minorBidi"/>
        </w:rPr>
        <w:t>at</w:t>
      </w:r>
      <w:r w:rsidRPr="7B96F3D2">
        <w:rPr>
          <w:rFonts w:asciiTheme="minorHAnsi" w:hAnsiTheme="minorHAnsi" w:cstheme="minorBidi"/>
          <w:spacing w:val="-3"/>
        </w:rPr>
        <w:t xml:space="preserve"> </w:t>
      </w:r>
      <w:r w:rsidRPr="7B96F3D2">
        <w:rPr>
          <w:rFonts w:asciiTheme="minorHAnsi" w:hAnsiTheme="minorHAnsi" w:cstheme="minorBidi"/>
        </w:rPr>
        <w:t>the</w:t>
      </w:r>
      <w:r w:rsidRPr="7B96F3D2">
        <w:rPr>
          <w:rFonts w:asciiTheme="minorHAnsi" w:hAnsiTheme="minorHAnsi" w:cstheme="minorBidi"/>
          <w:spacing w:val="-4"/>
        </w:rPr>
        <w:t xml:space="preserve"> </w:t>
      </w:r>
      <w:r w:rsidRPr="7B96F3D2">
        <w:rPr>
          <w:rFonts w:asciiTheme="minorHAnsi" w:hAnsiTheme="minorHAnsi" w:cstheme="minorBidi"/>
        </w:rPr>
        <w:t>heart</w:t>
      </w:r>
      <w:r w:rsidRPr="7B96F3D2">
        <w:rPr>
          <w:rFonts w:asciiTheme="minorHAnsi" w:hAnsiTheme="minorHAnsi" w:cstheme="minorBidi"/>
          <w:spacing w:val="-3"/>
        </w:rPr>
        <w:t xml:space="preserve"> </w:t>
      </w:r>
      <w:r w:rsidRPr="7B96F3D2">
        <w:rPr>
          <w:rFonts w:asciiTheme="minorHAnsi" w:hAnsiTheme="minorHAnsi" w:cstheme="minorBidi"/>
        </w:rPr>
        <w:t>of</w:t>
      </w:r>
      <w:r w:rsidRPr="7B96F3D2">
        <w:rPr>
          <w:rFonts w:asciiTheme="minorHAnsi" w:hAnsiTheme="minorHAnsi" w:cstheme="minorBidi"/>
          <w:spacing w:val="-4"/>
        </w:rPr>
        <w:t xml:space="preserve"> </w:t>
      </w:r>
      <w:r w:rsidRPr="7B96F3D2">
        <w:rPr>
          <w:rFonts w:asciiTheme="minorHAnsi" w:hAnsiTheme="minorHAnsi" w:cstheme="minorBidi"/>
        </w:rPr>
        <w:t>transforming</w:t>
      </w:r>
      <w:r w:rsidRPr="7B96F3D2">
        <w:rPr>
          <w:rFonts w:asciiTheme="minorHAnsi" w:hAnsiTheme="minorHAnsi" w:cstheme="minorBidi"/>
          <w:spacing w:val="-3"/>
        </w:rPr>
        <w:t xml:space="preserve"> </w:t>
      </w:r>
      <w:r w:rsidRPr="7B96F3D2">
        <w:rPr>
          <w:rFonts w:asciiTheme="minorHAnsi" w:hAnsiTheme="minorHAnsi" w:cstheme="minorBidi"/>
        </w:rPr>
        <w:t>how</w:t>
      </w:r>
      <w:r w:rsidRPr="7B96F3D2">
        <w:rPr>
          <w:rFonts w:asciiTheme="minorHAnsi" w:hAnsiTheme="minorHAnsi" w:cstheme="minorBidi"/>
          <w:spacing w:val="-4"/>
        </w:rPr>
        <w:t xml:space="preserve"> </w:t>
      </w:r>
      <w:r w:rsidRPr="7B96F3D2">
        <w:rPr>
          <w:rFonts w:asciiTheme="minorHAnsi" w:hAnsiTheme="minorHAnsi" w:cstheme="minorBidi"/>
        </w:rPr>
        <w:t>we</w:t>
      </w:r>
      <w:r w:rsidRPr="7B96F3D2">
        <w:rPr>
          <w:rFonts w:asciiTheme="minorHAnsi" w:hAnsiTheme="minorHAnsi" w:cstheme="minorBidi"/>
          <w:spacing w:val="-4"/>
        </w:rPr>
        <w:t xml:space="preserve"> </w:t>
      </w:r>
      <w:r w:rsidRPr="7B96F3D2">
        <w:rPr>
          <w:rFonts w:asciiTheme="minorHAnsi" w:hAnsiTheme="minorHAnsi" w:cstheme="minorBidi"/>
        </w:rPr>
        <w:t>deliver</w:t>
      </w:r>
      <w:r w:rsidRPr="7B96F3D2">
        <w:rPr>
          <w:rFonts w:asciiTheme="minorHAnsi" w:hAnsiTheme="minorHAnsi" w:cstheme="minorBidi"/>
          <w:spacing w:val="-3"/>
        </w:rPr>
        <w:t xml:space="preserve"> </w:t>
      </w:r>
      <w:r w:rsidRPr="7B96F3D2">
        <w:rPr>
          <w:rFonts w:asciiTheme="minorHAnsi" w:hAnsiTheme="minorHAnsi" w:cstheme="minorBidi"/>
        </w:rPr>
        <w:t>SGBV</w:t>
      </w:r>
      <w:r w:rsidR="7B852B1A" w:rsidRPr="7B96F3D2">
        <w:rPr>
          <w:rFonts w:asciiTheme="minorHAnsi" w:hAnsiTheme="minorHAnsi" w:cstheme="minorBidi"/>
        </w:rPr>
        <w:t xml:space="preserve"> services</w:t>
      </w:r>
      <w:r w:rsidRPr="7B96F3D2">
        <w:rPr>
          <w:rFonts w:asciiTheme="minorHAnsi" w:hAnsiTheme="minorHAnsi" w:cstheme="minorBidi"/>
        </w:rPr>
        <w:t>,</w:t>
      </w:r>
      <w:r w:rsidRPr="7B96F3D2">
        <w:rPr>
          <w:rFonts w:asciiTheme="minorHAnsi" w:hAnsiTheme="minorHAnsi" w:cstheme="minorBidi"/>
          <w:spacing w:val="-3"/>
        </w:rPr>
        <w:t xml:space="preserve"> </w:t>
      </w:r>
      <w:r w:rsidR="00343F59" w:rsidRPr="7B96F3D2">
        <w:rPr>
          <w:rFonts w:asciiTheme="minorHAnsi" w:hAnsiTheme="minorHAnsi" w:cstheme="minorBidi"/>
          <w:spacing w:val="-3"/>
        </w:rPr>
        <w:t>better leveraging it</w:t>
      </w:r>
      <w:r w:rsidR="007A215E" w:rsidRPr="7B96F3D2">
        <w:rPr>
          <w:rFonts w:asciiTheme="minorHAnsi" w:hAnsiTheme="minorHAnsi" w:cstheme="minorBidi"/>
          <w:spacing w:val="-3"/>
        </w:rPr>
        <w:t>s role in wider norm change</w:t>
      </w:r>
      <w:r w:rsidR="00BF767F" w:rsidRPr="7B96F3D2">
        <w:rPr>
          <w:rFonts w:asciiTheme="minorHAnsi" w:hAnsiTheme="minorHAnsi" w:cstheme="minorBidi"/>
          <w:spacing w:val="-3"/>
        </w:rPr>
        <w:t xml:space="preserve"> </w:t>
      </w:r>
      <w:r w:rsidRPr="7B96F3D2">
        <w:rPr>
          <w:rFonts w:asciiTheme="minorHAnsi" w:hAnsiTheme="minorHAnsi" w:cstheme="minorBidi"/>
        </w:rPr>
        <w:t>seeking</w:t>
      </w:r>
      <w:r w:rsidRPr="7B96F3D2">
        <w:rPr>
          <w:rFonts w:asciiTheme="minorHAnsi" w:hAnsiTheme="minorHAnsi" w:cstheme="minorBidi"/>
          <w:spacing w:val="-5"/>
        </w:rPr>
        <w:t xml:space="preserve"> </w:t>
      </w:r>
      <w:r w:rsidRPr="7B96F3D2">
        <w:rPr>
          <w:rFonts w:asciiTheme="minorHAnsi" w:hAnsiTheme="minorHAnsi" w:cstheme="minorBidi"/>
        </w:rPr>
        <w:t>to</w:t>
      </w:r>
      <w:r w:rsidRPr="7B96F3D2">
        <w:rPr>
          <w:rFonts w:asciiTheme="minorHAnsi" w:hAnsiTheme="minorHAnsi" w:cstheme="minorBidi"/>
          <w:spacing w:val="-6"/>
        </w:rPr>
        <w:t xml:space="preserve"> </w:t>
      </w:r>
      <w:r w:rsidRPr="7B96F3D2">
        <w:rPr>
          <w:rFonts w:asciiTheme="minorHAnsi" w:hAnsiTheme="minorHAnsi" w:cstheme="minorBidi"/>
        </w:rPr>
        <w:t>be</w:t>
      </w:r>
      <w:r w:rsidRPr="7B96F3D2">
        <w:rPr>
          <w:rFonts w:asciiTheme="minorHAnsi" w:hAnsiTheme="minorHAnsi" w:cstheme="minorBidi"/>
          <w:spacing w:val="-7"/>
        </w:rPr>
        <w:t xml:space="preserve"> </w:t>
      </w:r>
      <w:r w:rsidRPr="7B96F3D2">
        <w:rPr>
          <w:rFonts w:asciiTheme="minorHAnsi" w:hAnsiTheme="minorHAnsi" w:cstheme="minorBidi"/>
        </w:rPr>
        <w:t>braver</w:t>
      </w:r>
      <w:r w:rsidRPr="7B96F3D2">
        <w:rPr>
          <w:rFonts w:asciiTheme="minorHAnsi" w:hAnsiTheme="minorHAnsi" w:cstheme="minorBidi"/>
          <w:spacing w:val="-6"/>
        </w:rPr>
        <w:t xml:space="preserve"> </w:t>
      </w:r>
      <w:r w:rsidRPr="7B96F3D2">
        <w:rPr>
          <w:rFonts w:asciiTheme="minorHAnsi" w:hAnsiTheme="minorHAnsi" w:cstheme="minorBidi"/>
        </w:rPr>
        <w:t>according</w:t>
      </w:r>
      <w:r w:rsidRPr="7B96F3D2">
        <w:rPr>
          <w:rFonts w:asciiTheme="minorHAnsi" w:hAnsiTheme="minorHAnsi" w:cstheme="minorBidi"/>
          <w:spacing w:val="-5"/>
        </w:rPr>
        <w:t xml:space="preserve"> </w:t>
      </w:r>
      <w:r w:rsidRPr="7B96F3D2">
        <w:rPr>
          <w:rFonts w:asciiTheme="minorHAnsi" w:hAnsiTheme="minorHAnsi" w:cstheme="minorBidi"/>
        </w:rPr>
        <w:t>to</w:t>
      </w:r>
      <w:r w:rsidRPr="7B96F3D2">
        <w:rPr>
          <w:rFonts w:asciiTheme="minorHAnsi" w:hAnsiTheme="minorHAnsi" w:cstheme="minorBidi"/>
          <w:spacing w:val="-7"/>
        </w:rPr>
        <w:t xml:space="preserve"> </w:t>
      </w:r>
      <w:r w:rsidRPr="7B96F3D2">
        <w:rPr>
          <w:rFonts w:asciiTheme="minorHAnsi" w:hAnsiTheme="minorHAnsi" w:cstheme="minorBidi"/>
        </w:rPr>
        <w:t>how</w:t>
      </w:r>
      <w:r w:rsidRPr="7B96F3D2">
        <w:rPr>
          <w:rFonts w:asciiTheme="minorHAnsi" w:hAnsiTheme="minorHAnsi" w:cstheme="minorBidi"/>
          <w:spacing w:val="-7"/>
        </w:rPr>
        <w:t xml:space="preserve"> </w:t>
      </w:r>
      <w:r w:rsidRPr="7B96F3D2">
        <w:rPr>
          <w:rFonts w:asciiTheme="minorHAnsi" w:hAnsiTheme="minorHAnsi" w:cstheme="minorBidi"/>
        </w:rPr>
        <w:t>much</w:t>
      </w:r>
      <w:r w:rsidRPr="7B96F3D2">
        <w:rPr>
          <w:rFonts w:asciiTheme="minorHAnsi" w:hAnsiTheme="minorHAnsi" w:cstheme="minorBidi"/>
          <w:spacing w:val="-5"/>
        </w:rPr>
        <w:t xml:space="preserve"> </w:t>
      </w:r>
      <w:r w:rsidRPr="7B96F3D2">
        <w:rPr>
          <w:rFonts w:asciiTheme="minorHAnsi" w:hAnsiTheme="minorHAnsi" w:cstheme="minorBidi"/>
        </w:rPr>
        <w:t>each</w:t>
      </w:r>
      <w:r w:rsidRPr="7B96F3D2">
        <w:rPr>
          <w:rFonts w:asciiTheme="minorHAnsi" w:hAnsiTheme="minorHAnsi" w:cstheme="minorBidi"/>
          <w:spacing w:val="-6"/>
        </w:rPr>
        <w:t xml:space="preserve"> </w:t>
      </w:r>
      <w:r w:rsidRPr="7B96F3D2">
        <w:rPr>
          <w:rFonts w:asciiTheme="minorHAnsi" w:hAnsiTheme="minorHAnsi" w:cstheme="minorBidi"/>
        </w:rPr>
        <w:t>context</w:t>
      </w:r>
      <w:r w:rsidRPr="7B96F3D2">
        <w:rPr>
          <w:rFonts w:asciiTheme="minorHAnsi" w:hAnsiTheme="minorHAnsi" w:cstheme="minorBidi"/>
          <w:spacing w:val="-6"/>
        </w:rPr>
        <w:t xml:space="preserve"> </w:t>
      </w:r>
      <w:r w:rsidRPr="7B96F3D2">
        <w:rPr>
          <w:rFonts w:asciiTheme="minorHAnsi" w:hAnsiTheme="minorHAnsi" w:cstheme="minorBidi"/>
        </w:rPr>
        <w:t>can</w:t>
      </w:r>
      <w:r w:rsidRPr="7B96F3D2">
        <w:rPr>
          <w:rFonts w:asciiTheme="minorHAnsi" w:hAnsiTheme="minorHAnsi" w:cstheme="minorBidi"/>
          <w:spacing w:val="-5"/>
        </w:rPr>
        <w:t xml:space="preserve"> </w:t>
      </w:r>
      <w:r w:rsidR="006B32A8" w:rsidRPr="7B96F3D2">
        <w:rPr>
          <w:rFonts w:asciiTheme="minorHAnsi" w:hAnsiTheme="minorHAnsi" w:cstheme="minorBidi"/>
        </w:rPr>
        <w:t>stretch and</w:t>
      </w:r>
      <w:r w:rsidRPr="7B96F3D2">
        <w:rPr>
          <w:rFonts w:asciiTheme="minorHAnsi" w:hAnsiTheme="minorHAnsi" w:cstheme="minorBidi"/>
          <w:spacing w:val="-5"/>
        </w:rPr>
        <w:t xml:space="preserve"> </w:t>
      </w:r>
      <w:r w:rsidRPr="7B96F3D2">
        <w:rPr>
          <w:rFonts w:asciiTheme="minorHAnsi" w:hAnsiTheme="minorHAnsi" w:cstheme="minorBidi"/>
        </w:rPr>
        <w:t>developing</w:t>
      </w:r>
      <w:r w:rsidRPr="7B96F3D2">
        <w:rPr>
          <w:rFonts w:asciiTheme="minorHAnsi" w:hAnsiTheme="minorHAnsi" w:cstheme="minorBidi"/>
          <w:spacing w:val="-5"/>
        </w:rPr>
        <w:t xml:space="preserve"> </w:t>
      </w:r>
      <w:r w:rsidRPr="7B96F3D2">
        <w:rPr>
          <w:rFonts w:asciiTheme="minorHAnsi" w:hAnsiTheme="minorHAnsi" w:cstheme="minorBidi"/>
        </w:rPr>
        <w:t xml:space="preserve">solid implementation principles and </w:t>
      </w:r>
      <w:r w:rsidR="08FDFCD3" w:rsidRPr="7B96F3D2">
        <w:rPr>
          <w:rFonts w:asciiTheme="minorHAnsi" w:hAnsiTheme="minorHAnsi" w:cstheme="minorBidi"/>
        </w:rPr>
        <w:t xml:space="preserve">safe </w:t>
      </w:r>
      <w:r w:rsidRPr="7B96F3D2">
        <w:rPr>
          <w:rFonts w:asciiTheme="minorHAnsi" w:hAnsiTheme="minorHAnsi" w:cstheme="minorBidi"/>
        </w:rPr>
        <w:t>monitoring system</w:t>
      </w:r>
      <w:r w:rsidR="0201E2FA" w:rsidRPr="7B96F3D2">
        <w:rPr>
          <w:rFonts w:asciiTheme="minorHAnsi" w:hAnsiTheme="minorHAnsi" w:cstheme="minorBidi"/>
        </w:rPr>
        <w:t>s</w:t>
      </w:r>
    </w:p>
    <w:p w14:paraId="079CFA07" w14:textId="571CCAA8" w:rsidR="7B96F3D2" w:rsidRDefault="7B96F3D2" w:rsidP="7B96F3D2">
      <w:pPr>
        <w:spacing w:before="120" w:after="120" w:line="259" w:lineRule="auto"/>
        <w:ind w:right="245"/>
        <w:jc w:val="both"/>
        <w:rPr>
          <w:rFonts w:asciiTheme="minorHAnsi" w:hAnsiTheme="minorHAnsi" w:cstheme="minorBidi"/>
        </w:rPr>
      </w:pPr>
    </w:p>
    <w:p w14:paraId="13A9D3A1" w14:textId="6D9391B6" w:rsidR="00DB2494" w:rsidRPr="00F020A2" w:rsidRDefault="0F31A00F" w:rsidP="7B96F3D2">
      <w:pPr>
        <w:pStyle w:val="Heading1"/>
        <w:numPr>
          <w:ilvl w:val="0"/>
          <w:numId w:val="7"/>
        </w:numPr>
        <w:spacing w:before="2" w:after="240"/>
        <w:rPr>
          <w:rFonts w:asciiTheme="minorHAnsi" w:eastAsiaTheme="minorEastAsia" w:hAnsiTheme="minorHAnsi" w:cstheme="minorBidi"/>
        </w:rPr>
      </w:pPr>
      <w:r w:rsidRPr="7B96F3D2">
        <w:rPr>
          <w:rFonts w:asciiTheme="minorHAnsi" w:eastAsiaTheme="minorEastAsia" w:hAnsiTheme="minorHAnsi" w:cstheme="minorBidi"/>
        </w:rPr>
        <w:t>K</w:t>
      </w:r>
      <w:r w:rsidR="0787F606" w:rsidRPr="7B96F3D2">
        <w:rPr>
          <w:rFonts w:asciiTheme="minorHAnsi" w:eastAsiaTheme="minorEastAsia" w:hAnsiTheme="minorHAnsi" w:cstheme="minorBidi"/>
        </w:rPr>
        <w:t>EY TASKS</w:t>
      </w:r>
      <w:r w:rsidRPr="7B96F3D2">
        <w:rPr>
          <w:rFonts w:asciiTheme="minorHAnsi" w:hAnsiTheme="minorHAnsi" w:cstheme="minorBidi"/>
          <w:spacing w:val="-2"/>
          <w:w w:val="95"/>
        </w:rPr>
        <w:t xml:space="preserve"> </w:t>
      </w:r>
    </w:p>
    <w:p w14:paraId="0F17AF24" w14:textId="0ADB1C25" w:rsidR="3058D743" w:rsidRDefault="3058D743"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Advise the humanitarian technical lead to ensure that the SGBV portfolio is integrated with IPPF’s broader SRHR mandate.   </w:t>
      </w:r>
    </w:p>
    <w:p w14:paraId="4DB4462D" w14:textId="0F31F97E" w:rsidR="12BF392F" w:rsidRDefault="12BF392F" w:rsidP="7B96F3D2">
      <w:pPr>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Provide evidence-based technical support to Regional Offices and MAs to build their capacity on prevention of and response to SGBV within SRH programs, including activities to reduce and mitigate the health consequences of SGBV, maximizing opportunities to reach women, youth, people with disabilities, people who are of diverse SOGIESC to engage them to advocate for their rights and better respond to the needs of survivors.</w:t>
      </w:r>
    </w:p>
    <w:p w14:paraId="13156AB9" w14:textId="6DBCD492" w:rsidR="12BF392F" w:rsidRDefault="12BF392F" w:rsidP="7B96F3D2">
      <w:pPr>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lastRenderedPageBreak/>
        <w:t xml:space="preserve">Contribute to delivering the ambitious outcomes of IPPF’s new Strategic Framework (Locally Owned: Globally Connected: A Movement for Change) and oversee SGBV technical assistance </w:t>
      </w:r>
      <w:r w:rsidR="5B6B1B27" w:rsidRPr="7B96F3D2">
        <w:rPr>
          <w:rFonts w:asciiTheme="minorHAnsi" w:eastAsiaTheme="minorEastAsia" w:hAnsiTheme="minorHAnsi" w:cstheme="minorBidi"/>
        </w:rPr>
        <w:t>i</w:t>
      </w:r>
      <w:r w:rsidR="0006318D" w:rsidRPr="7B96F3D2">
        <w:rPr>
          <w:rFonts w:asciiTheme="minorHAnsi" w:eastAsiaTheme="minorEastAsia" w:hAnsiTheme="minorHAnsi" w:cstheme="minorBidi"/>
        </w:rPr>
        <w:t>n</w:t>
      </w:r>
      <w:r w:rsidRPr="7B96F3D2">
        <w:rPr>
          <w:rFonts w:asciiTheme="minorHAnsi" w:eastAsiaTheme="minorEastAsia" w:hAnsiTheme="minorHAnsi" w:cstheme="minorBidi"/>
        </w:rPr>
        <w:t xml:space="preserve"> humanitarian and development programs.</w:t>
      </w:r>
      <w:r w:rsidR="2C7C2C6C" w:rsidRPr="7B96F3D2">
        <w:rPr>
          <w:rFonts w:asciiTheme="minorHAnsi" w:eastAsiaTheme="minorEastAsia" w:hAnsiTheme="minorHAnsi" w:cstheme="minorBidi"/>
        </w:rPr>
        <w:t xml:space="preserve"> </w:t>
      </w:r>
    </w:p>
    <w:p w14:paraId="752871E5" w14:textId="612462C0" w:rsidR="00DB2494" w:rsidRPr="00F020A2" w:rsidRDefault="007F29EB"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Develop and coordinate planning and implementing specific SGBV interventions as an essential component of IPPF integrated package of</w:t>
      </w:r>
      <w:r w:rsidR="00076E57" w:rsidRPr="7B96F3D2">
        <w:rPr>
          <w:rFonts w:asciiTheme="minorHAnsi" w:eastAsiaTheme="minorEastAsia" w:hAnsiTheme="minorHAnsi" w:cstheme="minorBidi"/>
        </w:rPr>
        <w:t xml:space="preserve"> essential</w:t>
      </w:r>
      <w:r w:rsidRPr="7B96F3D2">
        <w:rPr>
          <w:rFonts w:asciiTheme="minorHAnsi" w:eastAsiaTheme="minorEastAsia" w:hAnsiTheme="minorHAnsi" w:cstheme="minorBidi"/>
        </w:rPr>
        <w:t xml:space="preserve"> services </w:t>
      </w:r>
      <w:r w:rsidR="00076E57" w:rsidRPr="7B96F3D2">
        <w:rPr>
          <w:rFonts w:asciiTheme="minorHAnsi" w:eastAsiaTheme="minorEastAsia" w:hAnsiTheme="minorHAnsi" w:cstheme="minorBidi"/>
        </w:rPr>
        <w:t xml:space="preserve">(IPES) </w:t>
      </w:r>
      <w:r w:rsidRPr="7B96F3D2">
        <w:rPr>
          <w:rFonts w:asciiTheme="minorHAnsi" w:eastAsiaTheme="minorEastAsia" w:hAnsiTheme="minorHAnsi" w:cstheme="minorBidi"/>
        </w:rPr>
        <w:t xml:space="preserve">and MISP, ensuring collaboration across the Secretariat and </w:t>
      </w:r>
      <w:r w:rsidR="06114ADE" w:rsidRPr="7B96F3D2">
        <w:rPr>
          <w:rFonts w:asciiTheme="minorHAnsi" w:eastAsiaTheme="minorEastAsia" w:hAnsiTheme="minorHAnsi" w:cstheme="minorBidi"/>
        </w:rPr>
        <w:t>MA</w:t>
      </w:r>
      <w:r w:rsidRPr="7B96F3D2">
        <w:rPr>
          <w:rFonts w:asciiTheme="minorHAnsi" w:eastAsiaTheme="minorEastAsia" w:hAnsiTheme="minorHAnsi" w:cstheme="minorBidi"/>
        </w:rPr>
        <w:t xml:space="preserve">s to maximize </w:t>
      </w:r>
      <w:r w:rsidR="006B32A8" w:rsidRPr="7B96F3D2">
        <w:rPr>
          <w:rFonts w:asciiTheme="minorHAnsi" w:eastAsiaTheme="minorEastAsia" w:hAnsiTheme="minorHAnsi" w:cstheme="minorBidi"/>
        </w:rPr>
        <w:t>program</w:t>
      </w:r>
      <w:r w:rsidRPr="7B96F3D2">
        <w:rPr>
          <w:rFonts w:asciiTheme="minorHAnsi" w:eastAsiaTheme="minorEastAsia" w:hAnsiTheme="minorHAnsi" w:cstheme="minorBidi"/>
        </w:rPr>
        <w:t xml:space="preserve"> delivery and impact.</w:t>
      </w:r>
    </w:p>
    <w:p w14:paraId="56328755" w14:textId="641AB1BE" w:rsidR="003B4557" w:rsidRPr="00F020A2" w:rsidRDefault="76B30A7B"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Collaborate closely with technical colleagues across the Secretariat to inform SGBV strategic, programmatic and technical direction and support development and rollout of technical guidance, tools and other products. This may involve participation in technical workstreams, action teams or taskforces on specific thematic areas and technical priorities.</w:t>
      </w:r>
    </w:p>
    <w:p w14:paraId="33047B14" w14:textId="6346EE46" w:rsidR="003B4557" w:rsidRPr="00F020A2" w:rsidRDefault="4FAF0AFD"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Provide </w:t>
      </w:r>
      <w:r w:rsidR="0783F268" w:rsidRPr="7B96F3D2">
        <w:rPr>
          <w:rFonts w:asciiTheme="minorHAnsi" w:eastAsiaTheme="minorEastAsia" w:hAnsiTheme="minorHAnsi" w:cstheme="minorBidi"/>
        </w:rPr>
        <w:t>SGBV technical assistance</w:t>
      </w:r>
      <w:r w:rsidRPr="7B96F3D2">
        <w:rPr>
          <w:rFonts w:asciiTheme="minorHAnsi" w:eastAsiaTheme="minorEastAsia" w:hAnsiTheme="minorHAnsi" w:cstheme="minorBidi"/>
        </w:rPr>
        <w:t xml:space="preserve"> </w:t>
      </w:r>
      <w:r w:rsidR="72F22019" w:rsidRPr="7B96F3D2">
        <w:rPr>
          <w:rFonts w:asciiTheme="minorHAnsi" w:eastAsiaTheme="minorEastAsia" w:hAnsiTheme="minorHAnsi" w:cstheme="minorBidi"/>
        </w:rPr>
        <w:t>in the</w:t>
      </w:r>
      <w:r w:rsidRPr="7B96F3D2">
        <w:rPr>
          <w:rFonts w:asciiTheme="minorHAnsi" w:eastAsiaTheme="minorEastAsia" w:hAnsiTheme="minorHAnsi" w:cstheme="minorBidi"/>
        </w:rPr>
        <w:t xml:space="preserve"> development of proposals, program design, work plans, implementation, reporting and M&amp;E and compliance with the requirements and regulations of respective funding streams.</w:t>
      </w:r>
    </w:p>
    <w:p w14:paraId="4FD39EAC" w14:textId="5C698F64" w:rsidR="003B4557" w:rsidRPr="00F020A2" w:rsidRDefault="2FC51403"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Support the preparation of reporting documents for each of the different humanitarian projects/programs, taking as input the reports of the Humanitarian Team and the MAs.</w:t>
      </w:r>
    </w:p>
    <w:p w14:paraId="1B310BC7" w14:textId="5F2B4A0F" w:rsidR="003B4557" w:rsidRPr="00F020A2" w:rsidRDefault="18B628DC"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Accompany field visits when required and in the logic of technical monitoring of processes and qualification of the teams in the development of their projects and/or programs.</w:t>
      </w:r>
    </w:p>
    <w:p w14:paraId="1D9D9721" w14:textId="14A79481" w:rsidR="003B4557" w:rsidRPr="00F020A2" w:rsidRDefault="3C5F168A"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Work in coordination with the </w:t>
      </w:r>
      <w:r w:rsidR="3EDC770B" w:rsidRPr="7B96F3D2">
        <w:rPr>
          <w:rFonts w:asciiTheme="minorHAnsi" w:eastAsiaTheme="minorEastAsia" w:hAnsiTheme="minorHAnsi" w:cstheme="minorBidi"/>
        </w:rPr>
        <w:t xml:space="preserve">Senior </w:t>
      </w:r>
      <w:r w:rsidRPr="7B96F3D2">
        <w:rPr>
          <w:rFonts w:asciiTheme="minorHAnsi" w:eastAsiaTheme="minorEastAsia" w:hAnsiTheme="minorHAnsi" w:cstheme="minorBidi"/>
        </w:rPr>
        <w:t xml:space="preserve">Sexual and Reproductive </w:t>
      </w:r>
      <w:r w:rsidR="7EB8355E" w:rsidRPr="7B96F3D2">
        <w:rPr>
          <w:rFonts w:asciiTheme="minorHAnsi" w:eastAsiaTheme="minorEastAsia" w:hAnsiTheme="minorHAnsi" w:cstheme="minorBidi"/>
        </w:rPr>
        <w:t xml:space="preserve">Health </w:t>
      </w:r>
      <w:r w:rsidRPr="7B96F3D2">
        <w:rPr>
          <w:rFonts w:asciiTheme="minorHAnsi" w:eastAsiaTheme="minorEastAsia" w:hAnsiTheme="minorHAnsi" w:cstheme="minorBidi"/>
        </w:rPr>
        <w:t>Technical Advisor</w:t>
      </w:r>
      <w:r w:rsidR="1C44C514" w:rsidRPr="7B96F3D2">
        <w:rPr>
          <w:rFonts w:asciiTheme="minorHAnsi" w:eastAsiaTheme="minorEastAsia" w:hAnsiTheme="minorHAnsi" w:cstheme="minorBidi"/>
        </w:rPr>
        <w:t>s</w:t>
      </w:r>
      <w:r w:rsidR="1C4A52AC" w:rsidRPr="7B96F3D2">
        <w:rPr>
          <w:rFonts w:asciiTheme="minorHAnsi" w:eastAsiaTheme="minorEastAsia" w:hAnsiTheme="minorHAnsi" w:cstheme="minorBidi"/>
        </w:rPr>
        <w:t>, the Senior M&amp;E Humanitarian Advisor, Program mana</w:t>
      </w:r>
      <w:r w:rsidR="43AB3A0A" w:rsidRPr="7B96F3D2">
        <w:rPr>
          <w:rFonts w:asciiTheme="minorHAnsi" w:eastAsiaTheme="minorEastAsia" w:hAnsiTheme="minorHAnsi" w:cstheme="minorBidi"/>
        </w:rPr>
        <w:t xml:space="preserve">gers, </w:t>
      </w:r>
      <w:r w:rsidR="19B3397C" w:rsidRPr="7B96F3D2">
        <w:rPr>
          <w:rFonts w:asciiTheme="minorHAnsi" w:eastAsiaTheme="minorEastAsia" w:hAnsiTheme="minorHAnsi" w:cstheme="minorBidi"/>
        </w:rPr>
        <w:t>Ar</w:t>
      </w:r>
      <w:r w:rsidR="0AF31E35" w:rsidRPr="7B96F3D2">
        <w:rPr>
          <w:rFonts w:asciiTheme="minorHAnsi" w:eastAsiaTheme="minorEastAsia" w:hAnsiTheme="minorHAnsi" w:cstheme="minorBidi"/>
        </w:rPr>
        <w:t>ch</w:t>
      </w:r>
      <w:r w:rsidR="19B3397C" w:rsidRPr="7B96F3D2">
        <w:rPr>
          <w:rFonts w:asciiTheme="minorHAnsi" w:eastAsiaTheme="minorEastAsia" w:hAnsiTheme="minorHAnsi" w:cstheme="minorBidi"/>
        </w:rPr>
        <w:t xml:space="preserve">itects of Cooperation </w:t>
      </w:r>
      <w:r w:rsidR="66C33F1F" w:rsidRPr="7B96F3D2">
        <w:rPr>
          <w:rFonts w:asciiTheme="minorHAnsi" w:eastAsiaTheme="minorEastAsia" w:hAnsiTheme="minorHAnsi" w:cstheme="minorBidi"/>
        </w:rPr>
        <w:t xml:space="preserve">and RO humanitarian advisors to ensure project progress. </w:t>
      </w:r>
      <w:r w:rsidR="19B3397C" w:rsidRPr="7B96F3D2">
        <w:rPr>
          <w:rFonts w:asciiTheme="minorHAnsi" w:eastAsiaTheme="minorEastAsia" w:hAnsiTheme="minorHAnsi" w:cstheme="minorBidi"/>
        </w:rPr>
        <w:t xml:space="preserve"> </w:t>
      </w:r>
    </w:p>
    <w:p w14:paraId="0DD60E39" w14:textId="5B7C1D51" w:rsidR="003B4557" w:rsidRPr="00F020A2" w:rsidRDefault="5E9BBBEF"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Work closely with the Communications Team to elaborate technical documents and/or materials for the development of tools, key information to make IPPF’s SGBV programing visible (e.g. life stories, case studies, videos IEC materials, posters, leaflets, </w:t>
      </w:r>
      <w:proofErr w:type="spellStart"/>
      <w:r w:rsidRPr="7B96F3D2">
        <w:rPr>
          <w:rFonts w:asciiTheme="minorHAnsi" w:eastAsiaTheme="minorEastAsia" w:hAnsiTheme="minorHAnsi" w:cstheme="minorBidi"/>
        </w:rPr>
        <w:t>etc</w:t>
      </w:r>
      <w:proofErr w:type="spellEnd"/>
      <w:r w:rsidRPr="7B96F3D2">
        <w:rPr>
          <w:rFonts w:asciiTheme="minorHAnsi" w:eastAsiaTheme="minorEastAsia" w:hAnsiTheme="minorHAnsi" w:cstheme="minorBidi"/>
        </w:rPr>
        <w:t>).</w:t>
      </w:r>
    </w:p>
    <w:p w14:paraId="36524F7C" w14:textId="15C3D426" w:rsidR="003B4557" w:rsidRPr="00F020A2" w:rsidRDefault="3C9B14CE"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Work closely with the Gender and Inclusion Team to ensure all SGBV programs address gendered and intersectional nuances to reach the most affected. </w:t>
      </w:r>
    </w:p>
    <w:p w14:paraId="4B2FFCCF" w14:textId="6CA78AF7" w:rsidR="003B4557" w:rsidRPr="00F020A2" w:rsidRDefault="2E56245F" w:rsidP="7B96F3D2">
      <w:pPr>
        <w:tabs>
          <w:tab w:val="left" w:pos="840"/>
          <w:tab w:val="left" w:pos="841"/>
        </w:tabs>
        <w:spacing w:before="120" w:after="120" w:line="259" w:lineRule="auto"/>
        <w:ind w:right="245"/>
        <w:jc w:val="both"/>
        <w:rPr>
          <w:rFonts w:asciiTheme="minorHAnsi" w:eastAsiaTheme="minorEastAsia" w:hAnsiTheme="minorHAnsi" w:cstheme="minorBidi"/>
        </w:rPr>
      </w:pPr>
      <w:r w:rsidRPr="7B96F3D2">
        <w:rPr>
          <w:rFonts w:asciiTheme="minorHAnsi" w:eastAsiaTheme="minorEastAsia" w:hAnsiTheme="minorHAnsi" w:cstheme="minorBidi"/>
        </w:rPr>
        <w:t xml:space="preserve">Work in coordination with the </w:t>
      </w:r>
      <w:r w:rsidR="3C9B14CE" w:rsidRPr="7B96F3D2">
        <w:rPr>
          <w:rFonts w:asciiTheme="minorHAnsi" w:eastAsiaTheme="minorEastAsia" w:hAnsiTheme="minorHAnsi" w:cstheme="minorBidi"/>
        </w:rPr>
        <w:t>Performance, Learning and Impact Team to leverage IPPF’s expertise and learning for the benefit of IPPF Members Associations and the wider SRHR community.</w:t>
      </w:r>
    </w:p>
    <w:p w14:paraId="4AF810F9" w14:textId="76AEB182" w:rsidR="003B4557" w:rsidRPr="00F020A2" w:rsidRDefault="007F29EB" w:rsidP="7B96F3D2">
      <w:pPr>
        <w:tabs>
          <w:tab w:val="left" w:pos="840"/>
          <w:tab w:val="left" w:pos="841"/>
        </w:tabs>
        <w:spacing w:before="120" w:after="120" w:line="259" w:lineRule="auto"/>
        <w:ind w:right="245"/>
        <w:jc w:val="both"/>
        <w:rPr>
          <w:rFonts w:asciiTheme="minorHAnsi" w:hAnsiTheme="minorHAnsi" w:cstheme="minorBidi"/>
        </w:rPr>
      </w:pPr>
      <w:r w:rsidRPr="7B96F3D2">
        <w:rPr>
          <w:rFonts w:asciiTheme="minorHAnsi" w:hAnsiTheme="minorHAnsi" w:cstheme="minorBidi"/>
        </w:rPr>
        <w:t>Build partnerships where appropriate with specialist external partners to progress</w:t>
      </w:r>
      <w:r w:rsidR="00AC6F5D" w:rsidRPr="7B96F3D2">
        <w:rPr>
          <w:rFonts w:asciiTheme="minorHAnsi" w:hAnsiTheme="minorHAnsi" w:cstheme="minorBidi"/>
        </w:rPr>
        <w:t xml:space="preserve"> and </w:t>
      </w:r>
      <w:r w:rsidR="00676511" w:rsidRPr="7B96F3D2">
        <w:rPr>
          <w:rFonts w:asciiTheme="minorHAnsi" w:hAnsiTheme="minorHAnsi" w:cstheme="minorBidi"/>
        </w:rPr>
        <w:t>s</w:t>
      </w:r>
      <w:r w:rsidR="00AC6F5D" w:rsidRPr="7B96F3D2">
        <w:rPr>
          <w:rFonts w:asciiTheme="minorHAnsi" w:hAnsiTheme="minorHAnsi" w:cstheme="minorBidi"/>
        </w:rPr>
        <w:t>trengthen</w:t>
      </w:r>
      <w:r w:rsidRPr="7B96F3D2">
        <w:rPr>
          <w:rFonts w:asciiTheme="minorHAnsi" w:hAnsiTheme="minorHAnsi" w:cstheme="minorBidi"/>
        </w:rPr>
        <w:t xml:space="preserve"> SGBV</w:t>
      </w:r>
      <w:r w:rsidR="00AC6F5D" w:rsidRPr="7B96F3D2">
        <w:rPr>
          <w:rFonts w:asciiTheme="minorHAnsi" w:hAnsiTheme="minorHAnsi" w:cstheme="minorBidi"/>
        </w:rPr>
        <w:t xml:space="preserve"> services in SRH programs</w:t>
      </w:r>
      <w:r w:rsidR="00176B7C" w:rsidRPr="7B96F3D2">
        <w:rPr>
          <w:rFonts w:asciiTheme="minorHAnsi" w:hAnsiTheme="minorHAnsi" w:cstheme="minorBidi"/>
        </w:rPr>
        <w:t xml:space="preserve"> and represent IPPF effectively in relevant </w:t>
      </w:r>
      <w:r w:rsidR="00676511" w:rsidRPr="7B96F3D2">
        <w:rPr>
          <w:rFonts w:asciiTheme="minorHAnsi" w:hAnsiTheme="minorHAnsi" w:cstheme="minorBidi"/>
        </w:rPr>
        <w:t>g</w:t>
      </w:r>
      <w:r w:rsidR="00176B7C" w:rsidRPr="7B96F3D2">
        <w:rPr>
          <w:rFonts w:asciiTheme="minorHAnsi" w:hAnsiTheme="minorHAnsi" w:cstheme="minorBidi"/>
        </w:rPr>
        <w:t>lobal technical and advocacy groups in the development and humanitarian sectors.</w:t>
      </w:r>
    </w:p>
    <w:p w14:paraId="42C1602F" w14:textId="4740E3CF" w:rsidR="003B4557" w:rsidRPr="00F020A2" w:rsidRDefault="00FC52A1" w:rsidP="210A943A">
      <w:pPr>
        <w:tabs>
          <w:tab w:val="left" w:pos="840"/>
          <w:tab w:val="left" w:pos="841"/>
        </w:tabs>
        <w:spacing w:before="120" w:after="120" w:line="259" w:lineRule="auto"/>
        <w:ind w:right="245"/>
        <w:jc w:val="both"/>
        <w:rPr>
          <w:rFonts w:asciiTheme="minorHAnsi" w:hAnsiTheme="minorHAnsi" w:cstheme="minorBidi"/>
        </w:rPr>
      </w:pPr>
      <w:r w:rsidRPr="210A943A">
        <w:rPr>
          <w:rFonts w:asciiTheme="minorHAnsi" w:hAnsiTheme="minorHAnsi" w:cstheme="minorBidi"/>
        </w:rPr>
        <w:t>Contribute to the implementation of IPPF’s gender equality policy, working in close collaboration with the Global Lead, Gender &amp; Inclusion</w:t>
      </w:r>
      <w:r w:rsidR="00623632" w:rsidRPr="210A943A">
        <w:rPr>
          <w:rFonts w:asciiTheme="minorHAnsi" w:hAnsiTheme="minorHAnsi" w:cstheme="minorBidi"/>
        </w:rPr>
        <w:t xml:space="preserve"> and the gender steering group</w:t>
      </w:r>
      <w:r w:rsidR="06C783CB" w:rsidRPr="210A943A">
        <w:rPr>
          <w:rFonts w:asciiTheme="minorHAnsi" w:hAnsiTheme="minorHAnsi" w:cstheme="minorBidi"/>
        </w:rPr>
        <w:t>.</w:t>
      </w:r>
    </w:p>
    <w:p w14:paraId="3AFFEF85" w14:textId="7A5ACA83" w:rsidR="003B4557" w:rsidRPr="00F020A2" w:rsidRDefault="0006541A" w:rsidP="7B96F3D2">
      <w:pPr>
        <w:tabs>
          <w:tab w:val="left" w:pos="840"/>
          <w:tab w:val="left" w:pos="841"/>
        </w:tabs>
        <w:spacing w:before="120" w:after="120" w:line="259" w:lineRule="auto"/>
        <w:ind w:right="245"/>
        <w:jc w:val="both"/>
        <w:rPr>
          <w:rFonts w:asciiTheme="minorHAnsi" w:hAnsiTheme="minorHAnsi" w:cstheme="minorBidi"/>
        </w:rPr>
      </w:pPr>
      <w:r w:rsidRPr="7B96F3D2">
        <w:rPr>
          <w:rFonts w:asciiTheme="minorHAnsi" w:hAnsiTheme="minorHAnsi" w:cstheme="minorBidi"/>
        </w:rPr>
        <w:t>Advance the SGBV discussion within the federation</w:t>
      </w:r>
      <w:r w:rsidR="0043775B">
        <w:rPr>
          <w:rFonts w:asciiTheme="minorHAnsi" w:hAnsiTheme="minorHAnsi" w:cstheme="minorBidi"/>
        </w:rPr>
        <w:t xml:space="preserve"> under the leadership of AWRO ( as global lead for SGBV)</w:t>
      </w:r>
      <w:r w:rsidR="00714A06" w:rsidRPr="7B96F3D2">
        <w:rPr>
          <w:rFonts w:asciiTheme="minorHAnsi" w:hAnsiTheme="minorHAnsi" w:cstheme="minorBidi"/>
        </w:rPr>
        <w:t xml:space="preserve">, including the </w:t>
      </w:r>
      <w:r w:rsidR="004106EC" w:rsidRPr="7B96F3D2">
        <w:rPr>
          <w:rFonts w:asciiTheme="minorHAnsi" w:hAnsiTheme="minorHAnsi" w:cstheme="minorBidi"/>
        </w:rPr>
        <w:t>development of an SGBV Theory of Change.</w:t>
      </w:r>
    </w:p>
    <w:p w14:paraId="3F9FAEAE" w14:textId="5C900B3B" w:rsidR="003B4557" w:rsidRPr="00F020A2" w:rsidRDefault="003B4557" w:rsidP="7B96F3D2">
      <w:pPr>
        <w:tabs>
          <w:tab w:val="left" w:pos="840"/>
          <w:tab w:val="left" w:pos="841"/>
        </w:tabs>
        <w:spacing w:before="120" w:after="120" w:line="259" w:lineRule="auto"/>
        <w:ind w:right="245"/>
        <w:jc w:val="both"/>
        <w:rPr>
          <w:rFonts w:asciiTheme="minorHAnsi" w:hAnsiTheme="minorHAnsi" w:cstheme="minorBidi"/>
        </w:rPr>
      </w:pPr>
      <w:r w:rsidRPr="7B96F3D2">
        <w:rPr>
          <w:rFonts w:asciiTheme="minorHAnsi" w:hAnsiTheme="minorHAnsi" w:cstheme="minorBidi"/>
        </w:rPr>
        <w:t xml:space="preserve">Contribute </w:t>
      </w:r>
      <w:r w:rsidR="00575F26" w:rsidRPr="7B96F3D2">
        <w:rPr>
          <w:rFonts w:asciiTheme="minorHAnsi" w:hAnsiTheme="minorHAnsi" w:cstheme="minorBidi"/>
        </w:rPr>
        <w:t>be</w:t>
      </w:r>
      <w:r w:rsidR="5E258EB8" w:rsidRPr="7B96F3D2">
        <w:rPr>
          <w:rFonts w:asciiTheme="minorHAnsi" w:hAnsiTheme="minorHAnsi" w:cstheme="minorBidi"/>
        </w:rPr>
        <w:t xml:space="preserve"> </w:t>
      </w:r>
      <w:r w:rsidR="00575F26" w:rsidRPr="7B96F3D2">
        <w:rPr>
          <w:rFonts w:asciiTheme="minorHAnsi" w:hAnsiTheme="minorHAnsi" w:cstheme="minorBidi"/>
        </w:rPr>
        <w:t xml:space="preserve">spoke technical support </w:t>
      </w:r>
      <w:r w:rsidRPr="7B96F3D2">
        <w:rPr>
          <w:rFonts w:asciiTheme="minorHAnsi" w:hAnsiTheme="minorHAnsi" w:cstheme="minorBidi"/>
        </w:rPr>
        <w:t>to</w:t>
      </w:r>
      <w:r w:rsidR="00575F26" w:rsidRPr="7B96F3D2">
        <w:rPr>
          <w:rFonts w:asciiTheme="minorHAnsi" w:hAnsiTheme="minorHAnsi" w:cstheme="minorBidi"/>
        </w:rPr>
        <w:t xml:space="preserve"> </w:t>
      </w:r>
      <w:r w:rsidR="009733BA" w:rsidRPr="7B96F3D2">
        <w:rPr>
          <w:rFonts w:asciiTheme="minorHAnsi" w:hAnsiTheme="minorHAnsi" w:cstheme="minorBidi"/>
        </w:rPr>
        <w:t>restricted projects that include SGBV, including</w:t>
      </w:r>
      <w:r w:rsidRPr="7B96F3D2">
        <w:rPr>
          <w:rFonts w:asciiTheme="minorHAnsi" w:hAnsiTheme="minorHAnsi" w:cstheme="minorBidi"/>
        </w:rPr>
        <w:t xml:space="preserve"> IPPF’s flagship humanitarian SPRINT </w:t>
      </w:r>
      <w:r w:rsidR="006B32A8" w:rsidRPr="7B96F3D2">
        <w:rPr>
          <w:rFonts w:asciiTheme="minorHAnsi" w:hAnsiTheme="minorHAnsi" w:cstheme="minorBidi"/>
        </w:rPr>
        <w:t>program</w:t>
      </w:r>
      <w:r w:rsidR="009733BA" w:rsidRPr="7B96F3D2">
        <w:rPr>
          <w:rFonts w:asciiTheme="minorHAnsi" w:hAnsiTheme="minorHAnsi" w:cstheme="minorBidi"/>
        </w:rPr>
        <w:t>:</w:t>
      </w:r>
    </w:p>
    <w:p w14:paraId="3DB3DE78" w14:textId="6455395F" w:rsidR="003B4557" w:rsidRDefault="003B4557" w:rsidP="7B96F3D2">
      <w:pPr>
        <w:pStyle w:val="ListParagraph"/>
        <w:widowControl/>
        <w:numPr>
          <w:ilvl w:val="0"/>
          <w:numId w:val="5"/>
        </w:numPr>
        <w:spacing w:after="240" w:line="254" w:lineRule="auto"/>
        <w:contextualSpacing/>
        <w:jc w:val="both"/>
        <w:rPr>
          <w:rFonts w:asciiTheme="minorHAnsi" w:hAnsiTheme="minorHAnsi" w:cstheme="minorBidi"/>
        </w:rPr>
      </w:pPr>
      <w:r w:rsidRPr="7B96F3D2">
        <w:rPr>
          <w:rFonts w:asciiTheme="minorHAnsi" w:hAnsiTheme="minorHAnsi" w:cstheme="minorBidi"/>
        </w:rPr>
        <w:t xml:space="preserve">Supporting MAs in South and South-East Asia to </w:t>
      </w:r>
      <w:r w:rsidR="1735043E" w:rsidRPr="7B96F3D2">
        <w:rPr>
          <w:rFonts w:asciiTheme="minorHAnsi" w:hAnsiTheme="minorHAnsi" w:cstheme="minorBidi"/>
        </w:rPr>
        <w:t xml:space="preserve">strengthen their SGBV work </w:t>
      </w:r>
      <w:r w:rsidR="0FD3EDF2" w:rsidRPr="7B96F3D2">
        <w:rPr>
          <w:rFonts w:asciiTheme="minorHAnsi" w:hAnsiTheme="minorHAnsi" w:cstheme="minorBidi"/>
        </w:rPr>
        <w:t>as part of the implementation of</w:t>
      </w:r>
      <w:r w:rsidR="1735043E" w:rsidRPr="7B96F3D2">
        <w:rPr>
          <w:rFonts w:asciiTheme="minorHAnsi" w:hAnsiTheme="minorHAnsi" w:cstheme="minorBidi"/>
        </w:rPr>
        <w:t xml:space="preserve"> their </w:t>
      </w:r>
      <w:r w:rsidRPr="7B96F3D2">
        <w:rPr>
          <w:rFonts w:asciiTheme="minorHAnsi" w:hAnsiTheme="minorHAnsi" w:cstheme="minorBidi"/>
        </w:rPr>
        <w:t>annual workplans</w:t>
      </w:r>
      <w:r w:rsidR="71BA7827" w:rsidRPr="7B96F3D2">
        <w:rPr>
          <w:rFonts w:asciiTheme="minorHAnsi" w:hAnsiTheme="minorHAnsi" w:cstheme="minorBidi"/>
        </w:rPr>
        <w:t xml:space="preserve">. </w:t>
      </w:r>
    </w:p>
    <w:p w14:paraId="4838FD8F" w14:textId="273EE2B0" w:rsidR="3F86DC2A" w:rsidRDefault="3F86DC2A" w:rsidP="7B96F3D2">
      <w:pPr>
        <w:pStyle w:val="ListParagraph"/>
        <w:widowControl/>
        <w:numPr>
          <w:ilvl w:val="0"/>
          <w:numId w:val="5"/>
        </w:numPr>
        <w:spacing w:after="240" w:line="254" w:lineRule="auto"/>
        <w:contextualSpacing/>
        <w:jc w:val="both"/>
        <w:rPr>
          <w:rFonts w:asciiTheme="minorHAnsi" w:hAnsiTheme="minorHAnsi" w:cstheme="minorBidi"/>
        </w:rPr>
      </w:pPr>
      <w:r w:rsidRPr="7B96F3D2">
        <w:rPr>
          <w:rFonts w:asciiTheme="minorHAnsi" w:hAnsiTheme="minorHAnsi" w:cstheme="minorBidi"/>
        </w:rPr>
        <w:t xml:space="preserve">Providing support to MAs and </w:t>
      </w:r>
      <w:r w:rsidR="6FA8A7B7" w:rsidRPr="7B96F3D2">
        <w:rPr>
          <w:rFonts w:asciiTheme="minorHAnsi" w:hAnsiTheme="minorHAnsi" w:cstheme="minorBidi"/>
        </w:rPr>
        <w:t>Humanitarian team</w:t>
      </w:r>
      <w:r w:rsidRPr="7B96F3D2">
        <w:rPr>
          <w:rFonts w:asciiTheme="minorHAnsi" w:hAnsiTheme="minorHAnsi" w:cstheme="minorBidi"/>
        </w:rPr>
        <w:t xml:space="preserve"> colleagues to </w:t>
      </w:r>
      <w:r w:rsidR="2D3A6208" w:rsidRPr="7B96F3D2">
        <w:rPr>
          <w:rFonts w:asciiTheme="minorHAnsi" w:hAnsiTheme="minorHAnsi" w:cstheme="minorBidi"/>
        </w:rPr>
        <w:t>provide</w:t>
      </w:r>
      <w:r w:rsidRPr="7B96F3D2">
        <w:rPr>
          <w:rFonts w:asciiTheme="minorHAnsi" w:hAnsiTheme="minorHAnsi" w:cstheme="minorBidi"/>
        </w:rPr>
        <w:t xml:space="preserve"> technical </w:t>
      </w:r>
      <w:r w:rsidR="26BCB4C5" w:rsidRPr="7B96F3D2">
        <w:rPr>
          <w:rFonts w:asciiTheme="minorHAnsi" w:hAnsiTheme="minorHAnsi" w:cstheme="minorBidi"/>
        </w:rPr>
        <w:t>advice</w:t>
      </w:r>
      <w:r w:rsidRPr="7B96F3D2">
        <w:rPr>
          <w:rFonts w:asciiTheme="minorHAnsi" w:hAnsiTheme="minorHAnsi" w:cstheme="minorBidi"/>
        </w:rPr>
        <w:t>, offer training and coaching, and provide evidence sources relating to SGBV</w:t>
      </w:r>
      <w:r w:rsidR="1DA40DDB" w:rsidRPr="7B96F3D2">
        <w:rPr>
          <w:rFonts w:asciiTheme="minorHAnsi" w:hAnsiTheme="minorHAnsi" w:cstheme="minorBidi"/>
        </w:rPr>
        <w:t>.</w:t>
      </w:r>
    </w:p>
    <w:p w14:paraId="15D9F924" w14:textId="77777777" w:rsidR="00C84149" w:rsidRDefault="00C84149" w:rsidP="00C84149">
      <w:pPr>
        <w:widowControl/>
        <w:spacing w:after="240" w:line="254" w:lineRule="auto"/>
        <w:contextualSpacing/>
        <w:jc w:val="both"/>
        <w:rPr>
          <w:rFonts w:asciiTheme="minorHAnsi" w:hAnsiTheme="minorHAnsi" w:cstheme="minorBidi"/>
        </w:rPr>
      </w:pPr>
    </w:p>
    <w:p w14:paraId="69A18D1F" w14:textId="77777777" w:rsidR="00F612CD" w:rsidRDefault="00F612CD" w:rsidP="00C84149">
      <w:pPr>
        <w:widowControl/>
        <w:spacing w:after="240" w:line="254" w:lineRule="auto"/>
        <w:contextualSpacing/>
        <w:jc w:val="both"/>
        <w:rPr>
          <w:rFonts w:asciiTheme="minorHAnsi" w:hAnsiTheme="minorHAnsi" w:cstheme="minorBidi"/>
        </w:rPr>
      </w:pPr>
    </w:p>
    <w:p w14:paraId="7236639B" w14:textId="77777777" w:rsidR="00F612CD" w:rsidRDefault="00F612CD" w:rsidP="00C84149">
      <w:pPr>
        <w:widowControl/>
        <w:spacing w:after="240" w:line="254" w:lineRule="auto"/>
        <w:contextualSpacing/>
        <w:jc w:val="both"/>
        <w:rPr>
          <w:rFonts w:asciiTheme="minorHAnsi" w:hAnsiTheme="minorHAnsi" w:cstheme="minorBidi"/>
        </w:rPr>
      </w:pPr>
    </w:p>
    <w:p w14:paraId="0568E61B" w14:textId="77777777" w:rsidR="00F612CD" w:rsidRDefault="00F612CD" w:rsidP="00C84149">
      <w:pPr>
        <w:widowControl/>
        <w:spacing w:after="240" w:line="254" w:lineRule="auto"/>
        <w:contextualSpacing/>
        <w:jc w:val="both"/>
        <w:rPr>
          <w:rFonts w:asciiTheme="minorHAnsi" w:hAnsiTheme="minorHAnsi" w:cstheme="minorBidi"/>
        </w:rPr>
      </w:pPr>
    </w:p>
    <w:p w14:paraId="350879D8" w14:textId="77777777" w:rsidR="00F612CD" w:rsidRPr="00C84149" w:rsidRDefault="00F612CD" w:rsidP="00C84149">
      <w:pPr>
        <w:widowControl/>
        <w:spacing w:after="240" w:line="254" w:lineRule="auto"/>
        <w:contextualSpacing/>
        <w:jc w:val="both"/>
        <w:rPr>
          <w:rFonts w:asciiTheme="minorHAnsi" w:hAnsiTheme="minorHAnsi" w:cstheme="minorBidi"/>
        </w:rPr>
      </w:pPr>
    </w:p>
    <w:p w14:paraId="63DD5FD0" w14:textId="46BD5D1C" w:rsidR="00DB2494" w:rsidRPr="00F020A2" w:rsidRDefault="5A11981A" w:rsidP="7B96F3D2">
      <w:pPr>
        <w:pStyle w:val="Heading1"/>
        <w:numPr>
          <w:ilvl w:val="0"/>
          <w:numId w:val="7"/>
        </w:numPr>
        <w:spacing w:after="240"/>
        <w:jc w:val="both"/>
        <w:rPr>
          <w:rFonts w:asciiTheme="minorHAnsi" w:hAnsiTheme="minorHAnsi" w:cstheme="minorBidi"/>
        </w:rPr>
      </w:pPr>
      <w:r w:rsidRPr="7B96F3D2">
        <w:rPr>
          <w:rFonts w:asciiTheme="minorHAnsi" w:hAnsiTheme="minorHAnsi" w:cstheme="minorBidi"/>
        </w:rPr>
        <w:t>P</w:t>
      </w:r>
      <w:r w:rsidR="00F612CD">
        <w:rPr>
          <w:rFonts w:asciiTheme="minorHAnsi" w:hAnsiTheme="minorHAnsi" w:cstheme="minorBidi"/>
        </w:rPr>
        <w:t>ERSON</w:t>
      </w:r>
      <w:r w:rsidR="00D32097">
        <w:rPr>
          <w:rFonts w:asciiTheme="minorHAnsi" w:hAnsiTheme="minorHAnsi" w:cstheme="minorBidi"/>
        </w:rPr>
        <w:t xml:space="preserve"> </w:t>
      </w:r>
      <w:r w:rsidR="00C77855">
        <w:rPr>
          <w:rFonts w:asciiTheme="minorHAnsi" w:hAnsiTheme="minorHAnsi" w:cstheme="minorBidi"/>
        </w:rPr>
        <w:t>S</w:t>
      </w:r>
      <w:r w:rsidR="00F612CD">
        <w:rPr>
          <w:rFonts w:asciiTheme="minorHAnsi" w:hAnsiTheme="minorHAnsi" w:cstheme="minorBidi"/>
        </w:rPr>
        <w:t>PECIFICATION</w:t>
      </w:r>
      <w:r w:rsidR="00D32097">
        <w:rPr>
          <w:rFonts w:asciiTheme="minorHAnsi" w:hAnsiTheme="minorHAnsi" w:cstheme="minorBidi"/>
        </w:rPr>
        <w:t xml:space="preserve"> </w:t>
      </w:r>
    </w:p>
    <w:p w14:paraId="09C9E4EC" w14:textId="2A77456E" w:rsidR="4C9ADB17" w:rsidRDefault="4C9ADB17" w:rsidP="7B96F3D2">
      <w:pPr>
        <w:pStyle w:val="Heading1"/>
        <w:spacing w:after="240"/>
        <w:jc w:val="both"/>
        <w:rPr>
          <w:rFonts w:asciiTheme="minorHAnsi" w:hAnsiTheme="minorHAnsi" w:cstheme="minorBidi"/>
          <w:b w:val="0"/>
          <w:bCs w:val="0"/>
        </w:rPr>
      </w:pPr>
      <w:r w:rsidRPr="7B96F3D2">
        <w:rPr>
          <w:rFonts w:asciiTheme="minorHAnsi" w:hAnsiTheme="minorHAnsi" w:cstheme="minorBidi"/>
          <w:b w:val="0"/>
          <w:bCs w:val="0"/>
        </w:rPr>
        <w:t xml:space="preserve">For this technical advisor role, IPPF seeks a professional in social, human and/or clinical sciences with significant experience in gender, SGBV, protection in humanitarian settings. The successful candidate will have: </w:t>
      </w:r>
    </w:p>
    <w:p w14:paraId="7B94E748" w14:textId="7EED90A5" w:rsidR="6065CE46" w:rsidRDefault="6065CE46" w:rsidP="7B96F3D2">
      <w:pPr>
        <w:pStyle w:val="Heading1"/>
        <w:spacing w:after="240"/>
        <w:jc w:val="both"/>
        <w:rPr>
          <w:rFonts w:asciiTheme="minorHAnsi" w:hAnsiTheme="minorHAnsi" w:cstheme="minorBidi"/>
        </w:rPr>
      </w:pPr>
      <w:r w:rsidRPr="7B96F3D2">
        <w:rPr>
          <w:rFonts w:asciiTheme="minorHAnsi" w:hAnsiTheme="minorHAnsi" w:cstheme="minorBidi"/>
        </w:rPr>
        <w:t>Skills/Expertise</w:t>
      </w:r>
    </w:p>
    <w:p w14:paraId="3EB1AD91" w14:textId="41CF62E1" w:rsidR="00DB2494" w:rsidRPr="00F020A2" w:rsidRDefault="00C2032F" w:rsidP="00F612CD">
      <w:pPr>
        <w:pStyle w:val="ListParagraph"/>
        <w:numPr>
          <w:ilvl w:val="0"/>
          <w:numId w:val="1"/>
        </w:numPr>
        <w:tabs>
          <w:tab w:val="left" w:pos="840"/>
          <w:tab w:val="left" w:pos="841"/>
        </w:tabs>
        <w:spacing w:line="259" w:lineRule="auto"/>
        <w:ind w:right="245"/>
        <w:jc w:val="both"/>
        <w:rPr>
          <w:rFonts w:asciiTheme="minorHAnsi" w:hAnsiTheme="minorHAnsi" w:cstheme="minorBidi"/>
        </w:rPr>
      </w:pPr>
      <w:r w:rsidRPr="210A943A">
        <w:rPr>
          <w:rFonts w:asciiTheme="minorHAnsi" w:eastAsiaTheme="minorEastAsia" w:hAnsiTheme="minorHAnsi" w:cstheme="minorBidi"/>
        </w:rPr>
        <w:t>Significant</w:t>
      </w:r>
      <w:r w:rsidR="4B1EB6A7" w:rsidRPr="210A943A">
        <w:rPr>
          <w:rFonts w:asciiTheme="minorHAnsi" w:eastAsiaTheme="minorEastAsia" w:hAnsiTheme="minorHAnsi" w:cstheme="minorBidi"/>
        </w:rPr>
        <w:t xml:space="preserve"> </w:t>
      </w:r>
      <w:r w:rsidR="4C88F1C2" w:rsidRPr="210A943A">
        <w:rPr>
          <w:rFonts w:asciiTheme="minorHAnsi" w:eastAsiaTheme="minorEastAsia" w:hAnsiTheme="minorHAnsi" w:cstheme="minorBidi"/>
        </w:rPr>
        <w:t xml:space="preserve">experience in </w:t>
      </w:r>
      <w:r w:rsidR="0067154A" w:rsidRPr="210A943A">
        <w:rPr>
          <w:rFonts w:asciiTheme="minorHAnsi" w:eastAsiaTheme="minorEastAsia" w:hAnsiTheme="minorHAnsi" w:cstheme="minorBidi"/>
        </w:rPr>
        <w:t xml:space="preserve">comprehensive </w:t>
      </w:r>
      <w:r w:rsidR="4C88F1C2" w:rsidRPr="210A943A">
        <w:rPr>
          <w:rFonts w:asciiTheme="minorHAnsi" w:eastAsiaTheme="minorEastAsia" w:hAnsiTheme="minorHAnsi" w:cstheme="minorBidi"/>
        </w:rPr>
        <w:t xml:space="preserve">SGBV, </w:t>
      </w:r>
      <w:r w:rsidR="006B32A8" w:rsidRPr="210A943A">
        <w:rPr>
          <w:rFonts w:asciiTheme="minorHAnsi" w:eastAsiaTheme="minorEastAsia" w:hAnsiTheme="minorHAnsi" w:cstheme="minorBidi"/>
        </w:rPr>
        <w:t>program</w:t>
      </w:r>
      <w:r w:rsidR="4C88F1C2" w:rsidRPr="210A943A">
        <w:rPr>
          <w:rFonts w:asciiTheme="minorHAnsi" w:eastAsiaTheme="minorEastAsia" w:hAnsiTheme="minorHAnsi" w:cstheme="minorBidi"/>
        </w:rPr>
        <w:t xml:space="preserve"> design, implementation</w:t>
      </w:r>
      <w:r w:rsidR="4B1EB6A7" w:rsidRPr="210A943A">
        <w:rPr>
          <w:rFonts w:asciiTheme="minorHAnsi" w:eastAsiaTheme="minorEastAsia" w:hAnsiTheme="minorHAnsi" w:cstheme="minorBidi"/>
        </w:rPr>
        <w:t>,</w:t>
      </w:r>
      <w:r w:rsidR="4C88F1C2" w:rsidRPr="210A943A">
        <w:rPr>
          <w:rFonts w:asciiTheme="minorHAnsi" w:eastAsiaTheme="minorEastAsia" w:hAnsiTheme="minorHAnsi" w:cstheme="minorBidi"/>
        </w:rPr>
        <w:t xml:space="preserve"> capacity building</w:t>
      </w:r>
      <w:r w:rsidR="4B1EB6A7" w:rsidRPr="210A943A">
        <w:rPr>
          <w:rFonts w:asciiTheme="minorHAnsi" w:eastAsiaTheme="minorEastAsia" w:hAnsiTheme="minorHAnsi" w:cstheme="minorBidi"/>
        </w:rPr>
        <w:t xml:space="preserve"> and advocacy</w:t>
      </w:r>
      <w:r w:rsidR="1B4CE374" w:rsidRPr="210A943A">
        <w:rPr>
          <w:rFonts w:asciiTheme="minorHAnsi" w:eastAsiaTheme="minorEastAsia" w:hAnsiTheme="minorHAnsi" w:cstheme="minorBidi"/>
        </w:rPr>
        <w:t xml:space="preserve"> in development and humanitarian settings. </w:t>
      </w:r>
    </w:p>
    <w:p w14:paraId="1132DA84" w14:textId="640E0E55" w:rsidR="00DB2494" w:rsidRPr="00F020A2" w:rsidRDefault="4C88F1C2" w:rsidP="00F612CD">
      <w:pPr>
        <w:pStyle w:val="ListParagraph"/>
        <w:numPr>
          <w:ilvl w:val="0"/>
          <w:numId w:val="1"/>
        </w:numPr>
        <w:tabs>
          <w:tab w:val="left" w:pos="840"/>
          <w:tab w:val="left" w:pos="841"/>
        </w:tabs>
        <w:spacing w:before="8" w:line="259" w:lineRule="auto"/>
        <w:ind w:right="245"/>
        <w:jc w:val="both"/>
        <w:rPr>
          <w:rFonts w:asciiTheme="minorHAnsi" w:hAnsiTheme="minorHAnsi" w:cstheme="minorBidi"/>
        </w:rPr>
      </w:pPr>
      <w:r w:rsidRPr="7B96F3D2">
        <w:rPr>
          <w:rFonts w:asciiTheme="minorHAnsi" w:eastAsiaTheme="minorEastAsia" w:hAnsiTheme="minorHAnsi" w:cstheme="minorBidi"/>
        </w:rPr>
        <w:t>Significant experience developing organi</w:t>
      </w:r>
      <w:r w:rsidR="31DBEABE" w:rsidRPr="7B96F3D2">
        <w:rPr>
          <w:rFonts w:asciiTheme="minorHAnsi" w:eastAsiaTheme="minorEastAsia" w:hAnsiTheme="minorHAnsi" w:cstheme="minorBidi"/>
        </w:rPr>
        <w:t>z</w:t>
      </w:r>
      <w:r w:rsidRPr="7B96F3D2">
        <w:rPr>
          <w:rFonts w:asciiTheme="minorHAnsi" w:eastAsiaTheme="minorEastAsia" w:hAnsiTheme="minorHAnsi" w:cstheme="minorBidi"/>
        </w:rPr>
        <w:t>ational guidance and promoting reflective learning on technical issues</w:t>
      </w:r>
      <w:r w:rsidR="002F22B9" w:rsidRPr="7B96F3D2">
        <w:rPr>
          <w:rFonts w:asciiTheme="minorHAnsi" w:eastAsiaTheme="minorEastAsia" w:hAnsiTheme="minorHAnsi" w:cstheme="minorBidi"/>
        </w:rPr>
        <w:t xml:space="preserve">, relating </w:t>
      </w:r>
      <w:r w:rsidR="00FF7C2C" w:rsidRPr="7B96F3D2">
        <w:rPr>
          <w:rFonts w:asciiTheme="minorHAnsi" w:eastAsiaTheme="minorEastAsia" w:hAnsiTheme="minorHAnsi" w:cstheme="minorBidi"/>
        </w:rPr>
        <w:t xml:space="preserve">to </w:t>
      </w:r>
      <w:r w:rsidR="0071010B" w:rsidRPr="7B96F3D2">
        <w:rPr>
          <w:rFonts w:asciiTheme="minorHAnsi" w:eastAsiaTheme="minorEastAsia" w:hAnsiTheme="minorHAnsi" w:cstheme="minorBidi"/>
        </w:rPr>
        <w:t>SGBV</w:t>
      </w:r>
      <w:r w:rsidRPr="7B96F3D2">
        <w:rPr>
          <w:rFonts w:asciiTheme="minorHAnsi" w:eastAsiaTheme="minorEastAsia" w:hAnsiTheme="minorHAnsi" w:cstheme="minorBidi"/>
        </w:rPr>
        <w:t>.</w:t>
      </w:r>
    </w:p>
    <w:p w14:paraId="53CB7A2E" w14:textId="661C359A" w:rsidR="00261449" w:rsidRPr="00F020A2" w:rsidRDefault="00261449" w:rsidP="00F612CD">
      <w:pPr>
        <w:pStyle w:val="ListParagraph"/>
        <w:numPr>
          <w:ilvl w:val="0"/>
          <w:numId w:val="1"/>
        </w:numPr>
        <w:tabs>
          <w:tab w:val="left" w:pos="840"/>
          <w:tab w:val="left" w:pos="841"/>
        </w:tabs>
        <w:spacing w:before="8" w:line="259" w:lineRule="auto"/>
        <w:ind w:right="245"/>
        <w:jc w:val="both"/>
        <w:rPr>
          <w:rFonts w:asciiTheme="minorHAnsi" w:hAnsiTheme="minorHAnsi" w:cstheme="minorBidi"/>
        </w:rPr>
      </w:pPr>
      <w:r w:rsidRPr="7B96F3D2">
        <w:rPr>
          <w:rFonts w:asciiTheme="minorHAnsi" w:eastAsiaTheme="minorEastAsia" w:hAnsiTheme="minorHAnsi" w:cstheme="minorBidi"/>
        </w:rPr>
        <w:t>Advanced understanding of gender transformative programming and inclusion, and on how humanitarian crises affect different segments of a population, including women and men in their diversity, youth, people with disabilities, including those of diverse sexual orientation and gender identity etc.</w:t>
      </w:r>
    </w:p>
    <w:p w14:paraId="66F5C22F" w14:textId="21CBF85F" w:rsidR="00DB2494" w:rsidRPr="00F020A2" w:rsidRDefault="4C88F1C2" w:rsidP="00F612CD">
      <w:pPr>
        <w:pStyle w:val="ListParagraph"/>
        <w:numPr>
          <w:ilvl w:val="0"/>
          <w:numId w:val="1"/>
        </w:numPr>
        <w:tabs>
          <w:tab w:val="left" w:pos="840"/>
          <w:tab w:val="left" w:pos="841"/>
        </w:tabs>
        <w:spacing w:before="9" w:line="259" w:lineRule="auto"/>
        <w:ind w:right="245"/>
        <w:jc w:val="both"/>
        <w:rPr>
          <w:rFonts w:asciiTheme="minorHAnsi" w:hAnsiTheme="minorHAnsi" w:cstheme="minorBidi"/>
        </w:rPr>
      </w:pPr>
      <w:r w:rsidRPr="7B96F3D2">
        <w:rPr>
          <w:rFonts w:asciiTheme="minorHAnsi" w:eastAsiaTheme="minorEastAsia" w:hAnsiTheme="minorHAnsi" w:cstheme="minorBidi"/>
        </w:rPr>
        <w:t xml:space="preserve">Significant experience of training and mentoring </w:t>
      </w:r>
      <w:r w:rsidR="125F1A1A" w:rsidRPr="7B96F3D2">
        <w:rPr>
          <w:rFonts w:asciiTheme="minorHAnsi" w:eastAsiaTheme="minorEastAsia" w:hAnsiTheme="minorHAnsi" w:cstheme="minorBidi"/>
        </w:rPr>
        <w:t xml:space="preserve">teams </w:t>
      </w:r>
      <w:r w:rsidRPr="7B96F3D2">
        <w:rPr>
          <w:rFonts w:asciiTheme="minorHAnsi" w:eastAsiaTheme="minorEastAsia" w:hAnsiTheme="minorHAnsi" w:cstheme="minorBidi"/>
        </w:rPr>
        <w:t xml:space="preserve">on </w:t>
      </w:r>
      <w:r w:rsidR="00472FDC" w:rsidRPr="7B96F3D2">
        <w:rPr>
          <w:rFonts w:asciiTheme="minorHAnsi" w:eastAsiaTheme="minorEastAsia" w:hAnsiTheme="minorHAnsi" w:cstheme="minorBidi"/>
        </w:rPr>
        <w:t>SGBV programming</w:t>
      </w:r>
      <w:r w:rsidR="00913F65" w:rsidRPr="7B96F3D2">
        <w:rPr>
          <w:rFonts w:asciiTheme="minorHAnsi" w:eastAsiaTheme="minorEastAsia" w:hAnsiTheme="minorHAnsi" w:cstheme="minorBidi"/>
        </w:rPr>
        <w:t xml:space="preserve"> </w:t>
      </w:r>
      <w:r w:rsidRPr="7B96F3D2">
        <w:rPr>
          <w:rFonts w:asciiTheme="minorHAnsi" w:eastAsiaTheme="minorEastAsia" w:hAnsiTheme="minorHAnsi" w:cstheme="minorBidi"/>
        </w:rPr>
        <w:t>with the ability to bring diverse actors together across cultures and geographies to create an aligned and powerful force for change.</w:t>
      </w:r>
    </w:p>
    <w:p w14:paraId="54317E42" w14:textId="09C599FF" w:rsidR="00550005" w:rsidRPr="008A4351" w:rsidRDefault="00550005" w:rsidP="00F612CD">
      <w:pPr>
        <w:pStyle w:val="ListParagraph"/>
        <w:numPr>
          <w:ilvl w:val="0"/>
          <w:numId w:val="1"/>
        </w:numPr>
        <w:tabs>
          <w:tab w:val="left" w:pos="840"/>
          <w:tab w:val="left" w:pos="841"/>
        </w:tabs>
        <w:spacing w:before="9" w:line="259" w:lineRule="auto"/>
        <w:ind w:right="245"/>
        <w:jc w:val="both"/>
        <w:rPr>
          <w:rFonts w:asciiTheme="minorHAnsi" w:hAnsiTheme="minorHAnsi" w:cstheme="minorBidi"/>
        </w:rPr>
      </w:pPr>
      <w:r w:rsidRPr="7B96F3D2">
        <w:rPr>
          <w:rFonts w:asciiTheme="minorHAnsi" w:eastAsiaTheme="minorEastAsia" w:hAnsiTheme="minorHAnsi" w:cstheme="minorBidi"/>
        </w:rPr>
        <w:t>Strong track record of technical leadership, and proven ability to produce demonstrable results</w:t>
      </w:r>
    </w:p>
    <w:p w14:paraId="6CB2B46E" w14:textId="1BF774BD" w:rsidR="008A4351" w:rsidRPr="00F020A2" w:rsidRDefault="008A4351" w:rsidP="00F612CD">
      <w:pPr>
        <w:pStyle w:val="ListParagraph"/>
        <w:numPr>
          <w:ilvl w:val="0"/>
          <w:numId w:val="1"/>
        </w:numPr>
        <w:tabs>
          <w:tab w:val="left" w:pos="840"/>
          <w:tab w:val="left" w:pos="841"/>
        </w:tabs>
        <w:spacing w:before="9" w:line="259" w:lineRule="auto"/>
        <w:ind w:right="245"/>
        <w:jc w:val="both"/>
        <w:rPr>
          <w:rFonts w:asciiTheme="minorHAnsi" w:hAnsiTheme="minorHAnsi" w:cstheme="minorBidi"/>
        </w:rPr>
      </w:pPr>
      <w:r w:rsidRPr="7B96F3D2">
        <w:rPr>
          <w:rFonts w:asciiTheme="minorHAnsi" w:eastAsiaTheme="minorEastAsia" w:hAnsiTheme="minorHAnsi" w:cstheme="minorBidi"/>
        </w:rPr>
        <w:t>Experience of work</w:t>
      </w:r>
      <w:r w:rsidR="002B7645" w:rsidRPr="7B96F3D2">
        <w:rPr>
          <w:rFonts w:asciiTheme="minorHAnsi" w:eastAsiaTheme="minorEastAsia" w:hAnsiTheme="minorHAnsi" w:cstheme="minorBidi"/>
        </w:rPr>
        <w:t xml:space="preserve">ing in diverse </w:t>
      </w:r>
      <w:r w:rsidR="00635BEC" w:rsidRPr="7B96F3D2">
        <w:rPr>
          <w:rFonts w:asciiTheme="minorHAnsi" w:eastAsiaTheme="minorEastAsia" w:hAnsiTheme="minorHAnsi" w:cstheme="minorBidi"/>
        </w:rPr>
        <w:t>cultural contexts</w:t>
      </w:r>
      <w:r w:rsidR="00F235A3" w:rsidRPr="7B96F3D2">
        <w:rPr>
          <w:rFonts w:asciiTheme="minorHAnsi" w:eastAsiaTheme="minorEastAsia" w:hAnsiTheme="minorHAnsi" w:cstheme="minorBidi"/>
        </w:rPr>
        <w:t xml:space="preserve"> </w:t>
      </w:r>
    </w:p>
    <w:p w14:paraId="3AFCEABF" w14:textId="6CB52EFE" w:rsidR="00CE1A4F" w:rsidRPr="00F020A2" w:rsidRDefault="00CE1A4F" w:rsidP="00F612CD">
      <w:pPr>
        <w:pStyle w:val="ListParagraph"/>
        <w:numPr>
          <w:ilvl w:val="0"/>
          <w:numId w:val="1"/>
        </w:numPr>
        <w:tabs>
          <w:tab w:val="left" w:pos="840"/>
          <w:tab w:val="left" w:pos="841"/>
        </w:tabs>
        <w:spacing w:before="9" w:line="259" w:lineRule="auto"/>
        <w:ind w:right="245"/>
        <w:jc w:val="both"/>
        <w:rPr>
          <w:rFonts w:asciiTheme="minorHAnsi" w:hAnsiTheme="minorHAnsi" w:cstheme="minorBidi"/>
        </w:rPr>
      </w:pPr>
      <w:r w:rsidRPr="210A943A">
        <w:rPr>
          <w:rFonts w:asciiTheme="minorHAnsi" w:eastAsiaTheme="minorEastAsia" w:hAnsiTheme="minorHAnsi" w:cstheme="minorBidi"/>
        </w:rPr>
        <w:t xml:space="preserve">Experience working in </w:t>
      </w:r>
      <w:r w:rsidR="009F60EB" w:rsidRPr="210A943A">
        <w:rPr>
          <w:rFonts w:asciiTheme="minorHAnsi" w:eastAsiaTheme="minorEastAsia" w:hAnsiTheme="minorHAnsi" w:cstheme="minorBidi"/>
        </w:rPr>
        <w:t xml:space="preserve">comprehensive </w:t>
      </w:r>
      <w:r w:rsidRPr="210A943A">
        <w:rPr>
          <w:rFonts w:asciiTheme="minorHAnsi" w:eastAsiaTheme="minorEastAsia" w:hAnsiTheme="minorHAnsi" w:cstheme="minorBidi"/>
        </w:rPr>
        <w:t>SGBV programs in Health Sector</w:t>
      </w:r>
      <w:r w:rsidR="00354B34" w:rsidRPr="210A943A">
        <w:rPr>
          <w:rFonts w:asciiTheme="minorHAnsi" w:eastAsiaTheme="minorEastAsia" w:hAnsiTheme="minorHAnsi" w:cstheme="minorBidi"/>
        </w:rPr>
        <w:t xml:space="preserve"> settings</w:t>
      </w:r>
      <w:r w:rsidR="009A6871" w:rsidRPr="210A943A">
        <w:rPr>
          <w:rFonts w:asciiTheme="minorHAnsi" w:eastAsiaTheme="minorEastAsia" w:hAnsiTheme="minorHAnsi" w:cstheme="minorBidi"/>
        </w:rPr>
        <w:t xml:space="preserve">, </w:t>
      </w:r>
      <w:r w:rsidR="00F004B9" w:rsidRPr="210A943A">
        <w:rPr>
          <w:rFonts w:asciiTheme="minorHAnsi" w:eastAsiaTheme="minorEastAsia" w:hAnsiTheme="minorHAnsi" w:cstheme="minorBidi"/>
        </w:rPr>
        <w:t xml:space="preserve">including </w:t>
      </w:r>
      <w:r w:rsidR="00084F56" w:rsidRPr="210A943A">
        <w:rPr>
          <w:rFonts w:asciiTheme="minorHAnsi" w:eastAsiaTheme="minorEastAsia" w:hAnsiTheme="minorHAnsi" w:cstheme="minorBidi"/>
        </w:rPr>
        <w:t>prevention and response</w:t>
      </w:r>
      <w:r w:rsidR="00271384" w:rsidRPr="210A943A">
        <w:rPr>
          <w:rFonts w:asciiTheme="minorHAnsi" w:eastAsiaTheme="minorEastAsia" w:hAnsiTheme="minorHAnsi" w:cstheme="minorBidi"/>
        </w:rPr>
        <w:t xml:space="preserve">; </w:t>
      </w:r>
      <w:r w:rsidR="004F7063" w:rsidRPr="210A943A">
        <w:rPr>
          <w:rFonts w:asciiTheme="minorHAnsi" w:eastAsiaTheme="minorEastAsia" w:hAnsiTheme="minorHAnsi" w:cstheme="minorBidi"/>
        </w:rPr>
        <w:t>reproductive</w:t>
      </w:r>
      <w:r w:rsidR="00F004B9" w:rsidRPr="210A943A">
        <w:rPr>
          <w:rFonts w:asciiTheme="minorHAnsi" w:eastAsiaTheme="minorEastAsia" w:hAnsiTheme="minorHAnsi" w:cstheme="minorBidi"/>
        </w:rPr>
        <w:t xml:space="preserve"> coercion</w:t>
      </w:r>
      <w:r w:rsidR="005B7B94" w:rsidRPr="210A943A">
        <w:rPr>
          <w:rFonts w:asciiTheme="minorHAnsi" w:eastAsiaTheme="minorEastAsia" w:hAnsiTheme="minorHAnsi" w:cstheme="minorBidi"/>
        </w:rPr>
        <w:t>,</w:t>
      </w:r>
      <w:r w:rsidR="00F004B9" w:rsidRPr="210A943A">
        <w:rPr>
          <w:rFonts w:asciiTheme="minorHAnsi" w:eastAsiaTheme="minorEastAsia" w:hAnsiTheme="minorHAnsi" w:cstheme="minorBidi"/>
        </w:rPr>
        <w:t xml:space="preserve"> intimate partner violence</w:t>
      </w:r>
      <w:r w:rsidR="005B7B94" w:rsidRPr="210A943A">
        <w:rPr>
          <w:rFonts w:asciiTheme="minorHAnsi" w:eastAsiaTheme="minorEastAsia" w:hAnsiTheme="minorHAnsi" w:cstheme="minorBidi"/>
        </w:rPr>
        <w:t>, sexual violence and female genital mutilation</w:t>
      </w:r>
      <w:r w:rsidR="004B15B2" w:rsidRPr="210A943A">
        <w:rPr>
          <w:rFonts w:asciiTheme="minorHAnsi" w:eastAsiaTheme="minorEastAsia" w:hAnsiTheme="minorHAnsi" w:cstheme="minorBidi"/>
        </w:rPr>
        <w:t xml:space="preserve"> </w:t>
      </w:r>
      <w:r w:rsidRPr="210A943A">
        <w:rPr>
          <w:rFonts w:asciiTheme="minorHAnsi" w:eastAsiaTheme="minorEastAsia" w:hAnsiTheme="minorHAnsi" w:cstheme="minorBidi"/>
        </w:rPr>
        <w:t xml:space="preserve"> </w:t>
      </w:r>
    </w:p>
    <w:p w14:paraId="7D2762CE" w14:textId="77777777" w:rsidR="00DB2494" w:rsidRPr="00F020A2" w:rsidRDefault="4C88F1C2" w:rsidP="00F612CD">
      <w:pPr>
        <w:pStyle w:val="ListParagraph"/>
        <w:numPr>
          <w:ilvl w:val="0"/>
          <w:numId w:val="1"/>
        </w:numPr>
        <w:tabs>
          <w:tab w:val="left" w:pos="840"/>
          <w:tab w:val="left" w:pos="841"/>
        </w:tabs>
        <w:spacing w:line="259" w:lineRule="auto"/>
        <w:ind w:right="245"/>
        <w:jc w:val="both"/>
        <w:rPr>
          <w:rFonts w:asciiTheme="minorHAnsi" w:hAnsiTheme="minorHAnsi" w:cstheme="minorBidi"/>
        </w:rPr>
      </w:pPr>
      <w:r w:rsidRPr="7B96F3D2">
        <w:rPr>
          <w:rFonts w:asciiTheme="minorHAnsi" w:eastAsiaTheme="minorEastAsia" w:hAnsiTheme="minorHAnsi" w:cstheme="minorBidi"/>
        </w:rPr>
        <w:t>Strong facilitation and presentation skills to internal and external audiences.</w:t>
      </w:r>
    </w:p>
    <w:p w14:paraId="6B0681F4" w14:textId="77777777" w:rsidR="00DB2494" w:rsidRPr="00F020A2" w:rsidRDefault="4C88F1C2" w:rsidP="00F612CD">
      <w:pPr>
        <w:pStyle w:val="ListParagraph"/>
        <w:numPr>
          <w:ilvl w:val="0"/>
          <w:numId w:val="1"/>
        </w:numPr>
        <w:tabs>
          <w:tab w:val="left" w:pos="840"/>
          <w:tab w:val="left" w:pos="841"/>
        </w:tabs>
        <w:spacing w:line="259" w:lineRule="auto"/>
        <w:ind w:right="245"/>
        <w:jc w:val="both"/>
        <w:rPr>
          <w:rFonts w:asciiTheme="minorHAnsi" w:hAnsiTheme="minorHAnsi" w:cstheme="minorBidi"/>
        </w:rPr>
      </w:pPr>
      <w:r w:rsidRPr="7B96F3D2">
        <w:rPr>
          <w:rFonts w:asciiTheme="minorHAnsi" w:eastAsiaTheme="minorEastAsia" w:hAnsiTheme="minorHAnsi" w:cstheme="minorBidi"/>
        </w:rPr>
        <w:t>Sound judgement, particularly in constrained and pressured situations and environments.</w:t>
      </w:r>
    </w:p>
    <w:p w14:paraId="0E2C47A6" w14:textId="5DA14278" w:rsidR="002B15ED" w:rsidRPr="002B15ED" w:rsidRDefault="3B632C84" w:rsidP="002B15ED">
      <w:pPr>
        <w:pStyle w:val="ListParagraph"/>
        <w:numPr>
          <w:ilvl w:val="0"/>
          <w:numId w:val="1"/>
        </w:numPr>
        <w:tabs>
          <w:tab w:val="left" w:pos="840"/>
          <w:tab w:val="left" w:pos="841"/>
        </w:tabs>
        <w:spacing w:line="259" w:lineRule="auto"/>
        <w:ind w:right="245"/>
        <w:jc w:val="both"/>
        <w:rPr>
          <w:rFonts w:asciiTheme="minorHAnsi" w:hAnsiTheme="minorHAnsi" w:cstheme="minorBidi"/>
        </w:rPr>
      </w:pPr>
      <w:r w:rsidRPr="7B96F3D2">
        <w:rPr>
          <w:rFonts w:asciiTheme="minorHAnsi" w:eastAsiaTheme="minorEastAsia" w:hAnsiTheme="minorHAnsi" w:cstheme="minorBidi"/>
        </w:rPr>
        <w:t>Fluent in English, other IPPF languages desirable.</w:t>
      </w:r>
    </w:p>
    <w:p w14:paraId="53D24759" w14:textId="77777777" w:rsidR="002B15ED" w:rsidRDefault="002B15ED" w:rsidP="002B15ED">
      <w:pPr>
        <w:pStyle w:val="ListParagraph"/>
        <w:tabs>
          <w:tab w:val="left" w:pos="840"/>
          <w:tab w:val="left" w:pos="841"/>
        </w:tabs>
        <w:spacing w:line="259" w:lineRule="auto"/>
        <w:ind w:right="245"/>
        <w:jc w:val="both"/>
        <w:rPr>
          <w:rFonts w:asciiTheme="minorHAnsi" w:eastAsiaTheme="minorEastAsia" w:hAnsiTheme="minorHAnsi" w:cstheme="minorBidi"/>
        </w:rPr>
      </w:pPr>
    </w:p>
    <w:p w14:paraId="0F97A99F" w14:textId="569C57DA" w:rsidR="002B15ED" w:rsidRPr="002B15ED" w:rsidRDefault="002B15ED" w:rsidP="002B15ED">
      <w:pPr>
        <w:pStyle w:val="ListParagraph"/>
        <w:tabs>
          <w:tab w:val="left" w:pos="840"/>
          <w:tab w:val="left" w:pos="841"/>
        </w:tabs>
        <w:spacing w:line="259" w:lineRule="auto"/>
        <w:ind w:right="245" w:hanging="1560"/>
        <w:rPr>
          <w:rFonts w:asciiTheme="minorHAnsi" w:hAnsiTheme="minorHAnsi" w:cstheme="minorBidi"/>
          <w:b/>
          <w:bCs/>
          <w:u w:val="single"/>
        </w:rPr>
      </w:pPr>
      <w:r w:rsidRPr="002B15ED">
        <w:rPr>
          <w:rFonts w:asciiTheme="minorHAnsi" w:hAnsiTheme="minorHAnsi" w:cstheme="minorBidi"/>
          <w:b/>
          <w:bCs/>
          <w:u w:val="single"/>
        </w:rPr>
        <w:t xml:space="preserve">Requirements of </w:t>
      </w:r>
      <w:r w:rsidRPr="002B15ED">
        <w:rPr>
          <w:rFonts w:asciiTheme="minorHAnsi" w:hAnsiTheme="minorHAnsi" w:cstheme="minorBidi"/>
          <w:b/>
          <w:bCs/>
          <w:u w:val="single"/>
        </w:rPr>
        <w:t>Applicants:</w:t>
      </w:r>
    </w:p>
    <w:p w14:paraId="75290874" w14:textId="28DD2185" w:rsidR="002B15ED" w:rsidRPr="002B15ED" w:rsidRDefault="002B15ED" w:rsidP="002B15ED">
      <w:pPr>
        <w:pStyle w:val="ListParagraph"/>
        <w:tabs>
          <w:tab w:val="left" w:pos="840"/>
          <w:tab w:val="left" w:pos="841"/>
        </w:tabs>
        <w:spacing w:line="259" w:lineRule="auto"/>
        <w:ind w:right="245" w:hanging="480"/>
        <w:rPr>
          <w:rFonts w:asciiTheme="minorHAnsi" w:hAnsiTheme="minorHAnsi" w:cstheme="minorBidi"/>
        </w:rPr>
      </w:pPr>
      <w:r w:rsidRPr="002B15ED">
        <w:rPr>
          <w:rFonts w:asciiTheme="minorHAnsi" w:hAnsiTheme="minorHAnsi" w:cstheme="minorBidi"/>
        </w:rPr>
        <w:t>-</w:t>
      </w:r>
      <w:r w:rsidRPr="002B15ED">
        <w:rPr>
          <w:rFonts w:asciiTheme="minorHAnsi" w:hAnsiTheme="minorHAnsi" w:cstheme="minorBidi"/>
        </w:rPr>
        <w:tab/>
        <w:t xml:space="preserve">Applicants should submit their </w:t>
      </w:r>
      <w:proofErr w:type="gramStart"/>
      <w:r w:rsidRPr="002B15ED">
        <w:rPr>
          <w:rFonts w:asciiTheme="minorHAnsi" w:hAnsiTheme="minorHAnsi" w:cstheme="minorBidi"/>
        </w:rPr>
        <w:t>CVs  and</w:t>
      </w:r>
      <w:proofErr w:type="gramEnd"/>
      <w:r w:rsidRPr="002B15ED">
        <w:rPr>
          <w:rFonts w:asciiTheme="minorHAnsi" w:hAnsiTheme="minorHAnsi" w:cstheme="minorBidi"/>
        </w:rPr>
        <w:t xml:space="preserve"> cover letter  detailing their experience </w:t>
      </w:r>
      <w:r>
        <w:rPr>
          <w:rFonts w:asciiTheme="minorHAnsi" w:hAnsiTheme="minorHAnsi" w:cstheme="minorBidi"/>
        </w:rPr>
        <w:t>and motivations in relation to the JD.</w:t>
      </w:r>
      <w:r w:rsidRPr="002B15ED">
        <w:rPr>
          <w:rFonts w:asciiTheme="minorHAnsi" w:hAnsiTheme="minorHAnsi" w:cstheme="minorBidi"/>
        </w:rPr>
        <w:tab/>
      </w:r>
    </w:p>
    <w:p w14:paraId="4236433A" w14:textId="77777777" w:rsidR="002B15ED" w:rsidRPr="002B15ED" w:rsidRDefault="002B15ED" w:rsidP="002B15ED">
      <w:pPr>
        <w:pStyle w:val="ListParagraph"/>
        <w:tabs>
          <w:tab w:val="left" w:pos="840"/>
          <w:tab w:val="left" w:pos="841"/>
        </w:tabs>
        <w:spacing w:line="259" w:lineRule="auto"/>
        <w:ind w:right="245" w:hanging="1560"/>
        <w:rPr>
          <w:rFonts w:asciiTheme="minorHAnsi" w:hAnsiTheme="minorHAnsi" w:cstheme="minorBidi"/>
        </w:rPr>
      </w:pPr>
    </w:p>
    <w:p w14:paraId="36BDCFED" w14:textId="0005C3E3" w:rsidR="002B15ED" w:rsidRPr="002B15ED" w:rsidRDefault="002B15ED" w:rsidP="002B15ED">
      <w:pPr>
        <w:pStyle w:val="ListParagraph"/>
        <w:tabs>
          <w:tab w:val="left" w:pos="840"/>
          <w:tab w:val="left" w:pos="841"/>
        </w:tabs>
        <w:spacing w:line="259" w:lineRule="auto"/>
        <w:ind w:right="245" w:hanging="1560"/>
        <w:rPr>
          <w:rFonts w:asciiTheme="minorHAnsi" w:hAnsiTheme="minorHAnsi" w:cstheme="minorBidi"/>
        </w:rPr>
      </w:pPr>
      <w:r w:rsidRPr="002B15ED">
        <w:rPr>
          <w:rFonts w:asciiTheme="minorHAnsi" w:hAnsiTheme="minorHAnsi" w:cstheme="minorBidi"/>
          <w:b/>
          <w:bCs/>
          <w:color w:val="0D0D0D" w:themeColor="text1" w:themeTint="F2"/>
          <w:u w:val="single"/>
        </w:rPr>
        <w:t xml:space="preserve">Deadlines to receive </w:t>
      </w:r>
      <w:r w:rsidRPr="002B15ED">
        <w:rPr>
          <w:rFonts w:asciiTheme="minorHAnsi" w:hAnsiTheme="minorHAnsi" w:cstheme="minorBidi"/>
          <w:b/>
          <w:bCs/>
          <w:color w:val="0D0D0D" w:themeColor="text1" w:themeTint="F2"/>
          <w:u w:val="single"/>
        </w:rPr>
        <w:t>application</w:t>
      </w:r>
      <w:r w:rsidRPr="002B15ED">
        <w:rPr>
          <w:rFonts w:asciiTheme="minorHAnsi" w:hAnsiTheme="minorHAnsi" w:cstheme="minorBidi"/>
          <w:color w:val="0D0D0D" w:themeColor="text1" w:themeTint="F2"/>
        </w:rPr>
        <w:t>:</w:t>
      </w:r>
    </w:p>
    <w:p w14:paraId="2B5AD60A" w14:textId="77777777" w:rsidR="002B15ED" w:rsidRDefault="002B15ED" w:rsidP="002B15ED">
      <w:pPr>
        <w:pStyle w:val="ListParagraph"/>
        <w:tabs>
          <w:tab w:val="left" w:pos="840"/>
          <w:tab w:val="left" w:pos="841"/>
        </w:tabs>
        <w:spacing w:line="259" w:lineRule="auto"/>
        <w:ind w:right="245" w:hanging="1560"/>
        <w:rPr>
          <w:rFonts w:asciiTheme="minorHAnsi" w:hAnsiTheme="minorHAnsi" w:cstheme="minorBidi"/>
        </w:rPr>
      </w:pPr>
    </w:p>
    <w:p w14:paraId="2ADE985B" w14:textId="47C478C0" w:rsidR="002B15ED" w:rsidRPr="002B15ED" w:rsidRDefault="002B15ED" w:rsidP="002B15ED">
      <w:pPr>
        <w:pStyle w:val="ListParagraph"/>
        <w:numPr>
          <w:ilvl w:val="0"/>
          <w:numId w:val="10"/>
        </w:numPr>
        <w:tabs>
          <w:tab w:val="left" w:pos="840"/>
          <w:tab w:val="left" w:pos="841"/>
        </w:tabs>
        <w:spacing w:line="259" w:lineRule="auto"/>
        <w:ind w:right="245"/>
        <w:rPr>
          <w:rFonts w:asciiTheme="minorHAnsi" w:hAnsiTheme="minorHAnsi" w:cstheme="minorBidi"/>
        </w:rPr>
      </w:pPr>
      <w:r w:rsidRPr="002B15ED">
        <w:rPr>
          <w:rFonts w:asciiTheme="minorHAnsi" w:hAnsiTheme="minorHAnsi" w:cstheme="minorBidi"/>
        </w:rPr>
        <w:t xml:space="preserve">The deadline to receive application is </w:t>
      </w:r>
      <w:r w:rsidRPr="002B15ED">
        <w:rPr>
          <w:rFonts w:asciiTheme="minorHAnsi" w:hAnsiTheme="minorHAnsi" w:cstheme="minorBidi"/>
          <w:b/>
          <w:bCs/>
        </w:rPr>
        <w:t>9 September</w:t>
      </w:r>
      <w:r w:rsidRPr="002B15ED">
        <w:rPr>
          <w:rFonts w:asciiTheme="minorHAnsi" w:hAnsiTheme="minorHAnsi" w:cstheme="minorBidi"/>
          <w:b/>
          <w:bCs/>
        </w:rPr>
        <w:t xml:space="preserve"> 2024</w:t>
      </w:r>
    </w:p>
    <w:p w14:paraId="5EDC916A" w14:textId="20FCD00A" w:rsidR="002B15ED" w:rsidRPr="002B15ED" w:rsidRDefault="002B15ED" w:rsidP="002B15ED">
      <w:pPr>
        <w:pStyle w:val="ListParagraph"/>
        <w:numPr>
          <w:ilvl w:val="0"/>
          <w:numId w:val="10"/>
        </w:numPr>
        <w:tabs>
          <w:tab w:val="left" w:pos="840"/>
          <w:tab w:val="left" w:pos="841"/>
        </w:tabs>
        <w:spacing w:line="259" w:lineRule="auto"/>
        <w:ind w:right="245"/>
        <w:rPr>
          <w:rFonts w:asciiTheme="minorHAnsi" w:hAnsiTheme="minorHAnsi" w:cstheme="minorBidi"/>
        </w:rPr>
      </w:pPr>
      <w:r w:rsidRPr="002B15ED">
        <w:rPr>
          <w:rFonts w:asciiTheme="minorHAnsi" w:hAnsiTheme="minorHAnsi" w:cstheme="minorBidi"/>
        </w:rPr>
        <w:t xml:space="preserve">All applications should be submitted to </w:t>
      </w:r>
      <w:hyperlink r:id="rId5" w:history="1">
        <w:r w:rsidRPr="002E210F">
          <w:rPr>
            <w:rStyle w:val="Hyperlink"/>
            <w:rFonts w:asciiTheme="minorHAnsi" w:hAnsiTheme="minorHAnsi" w:cstheme="minorBidi"/>
          </w:rPr>
          <w:t>awrjobs@ippf.org</w:t>
        </w:r>
      </w:hyperlink>
      <w:r>
        <w:rPr>
          <w:rFonts w:asciiTheme="minorHAnsi" w:hAnsiTheme="minorHAnsi" w:cstheme="minorBidi"/>
        </w:rPr>
        <w:t xml:space="preserve"> </w:t>
      </w:r>
      <w:r w:rsidRPr="002B15ED">
        <w:rPr>
          <w:rFonts w:asciiTheme="minorHAnsi" w:hAnsiTheme="minorHAnsi" w:cstheme="minorBidi"/>
        </w:rPr>
        <w:t>Under the subject: SGBV Senior Advisor</w:t>
      </w:r>
    </w:p>
    <w:sectPr w:rsidR="002B15ED" w:rsidRPr="002B15ED">
      <w:pgSz w:w="11910" w:h="16840"/>
      <w:pgMar w:top="134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52F1"/>
    <w:multiLevelType w:val="hybridMultilevel"/>
    <w:tmpl w:val="F2180EEE"/>
    <w:lvl w:ilvl="0" w:tplc="05CCD0CE">
      <w:start w:val="1"/>
      <w:numFmt w:val="bullet"/>
      <w:lvlText w:val=""/>
      <w:lvlJc w:val="left"/>
      <w:pPr>
        <w:ind w:left="480" w:hanging="360"/>
      </w:pPr>
      <w:rPr>
        <w:rFonts w:ascii="Symbol" w:hAnsi="Symbol" w:hint="default"/>
      </w:rPr>
    </w:lvl>
    <w:lvl w:ilvl="1" w:tplc="FECA3728">
      <w:start w:val="1"/>
      <w:numFmt w:val="bullet"/>
      <w:lvlText w:val="o"/>
      <w:lvlJc w:val="left"/>
      <w:pPr>
        <w:ind w:left="1200" w:hanging="360"/>
      </w:pPr>
      <w:rPr>
        <w:rFonts w:ascii="Courier New" w:hAnsi="Courier New" w:hint="default"/>
      </w:rPr>
    </w:lvl>
    <w:lvl w:ilvl="2" w:tplc="603A19E8">
      <w:start w:val="1"/>
      <w:numFmt w:val="bullet"/>
      <w:lvlText w:val=""/>
      <w:lvlJc w:val="left"/>
      <w:pPr>
        <w:ind w:left="1920" w:hanging="360"/>
      </w:pPr>
      <w:rPr>
        <w:rFonts w:ascii="Wingdings" w:hAnsi="Wingdings" w:hint="default"/>
      </w:rPr>
    </w:lvl>
    <w:lvl w:ilvl="3" w:tplc="60C27E40">
      <w:start w:val="1"/>
      <w:numFmt w:val="bullet"/>
      <w:lvlText w:val=""/>
      <w:lvlJc w:val="left"/>
      <w:pPr>
        <w:ind w:left="2640" w:hanging="360"/>
      </w:pPr>
      <w:rPr>
        <w:rFonts w:ascii="Symbol" w:hAnsi="Symbol" w:hint="default"/>
      </w:rPr>
    </w:lvl>
    <w:lvl w:ilvl="4" w:tplc="0400B89A">
      <w:start w:val="1"/>
      <w:numFmt w:val="bullet"/>
      <w:lvlText w:val="o"/>
      <w:lvlJc w:val="left"/>
      <w:pPr>
        <w:ind w:left="3360" w:hanging="360"/>
      </w:pPr>
      <w:rPr>
        <w:rFonts w:ascii="Courier New" w:hAnsi="Courier New" w:hint="default"/>
      </w:rPr>
    </w:lvl>
    <w:lvl w:ilvl="5" w:tplc="A1666986">
      <w:start w:val="1"/>
      <w:numFmt w:val="bullet"/>
      <w:lvlText w:val=""/>
      <w:lvlJc w:val="left"/>
      <w:pPr>
        <w:ind w:left="4080" w:hanging="360"/>
      </w:pPr>
      <w:rPr>
        <w:rFonts w:ascii="Wingdings" w:hAnsi="Wingdings" w:hint="default"/>
      </w:rPr>
    </w:lvl>
    <w:lvl w:ilvl="6" w:tplc="BFC699CA">
      <w:start w:val="1"/>
      <w:numFmt w:val="bullet"/>
      <w:lvlText w:val=""/>
      <w:lvlJc w:val="left"/>
      <w:pPr>
        <w:ind w:left="4800" w:hanging="360"/>
      </w:pPr>
      <w:rPr>
        <w:rFonts w:ascii="Symbol" w:hAnsi="Symbol" w:hint="default"/>
      </w:rPr>
    </w:lvl>
    <w:lvl w:ilvl="7" w:tplc="793450D0">
      <w:start w:val="1"/>
      <w:numFmt w:val="bullet"/>
      <w:lvlText w:val="o"/>
      <w:lvlJc w:val="left"/>
      <w:pPr>
        <w:ind w:left="5520" w:hanging="360"/>
      </w:pPr>
      <w:rPr>
        <w:rFonts w:ascii="Courier New" w:hAnsi="Courier New" w:hint="default"/>
      </w:rPr>
    </w:lvl>
    <w:lvl w:ilvl="8" w:tplc="CDFEFFD4">
      <w:start w:val="1"/>
      <w:numFmt w:val="bullet"/>
      <w:lvlText w:val=""/>
      <w:lvlJc w:val="left"/>
      <w:pPr>
        <w:ind w:left="6240" w:hanging="360"/>
      </w:pPr>
      <w:rPr>
        <w:rFonts w:ascii="Wingdings" w:hAnsi="Wingdings" w:hint="default"/>
      </w:rPr>
    </w:lvl>
  </w:abstractNum>
  <w:abstractNum w:abstractNumId="1" w15:restartNumberingAfterBreak="0">
    <w:nsid w:val="187A365F"/>
    <w:multiLevelType w:val="hybridMultilevel"/>
    <w:tmpl w:val="382C5046"/>
    <w:lvl w:ilvl="0" w:tplc="FFFFFFFF">
      <w:numFmt w:val="bullet"/>
      <w:lvlText w:val="•"/>
      <w:lvlJc w:val="left"/>
      <w:pPr>
        <w:ind w:left="840" w:hanging="360"/>
      </w:pPr>
      <w:rPr>
        <w:rFonts w:ascii="Arial" w:hAnsi="Arial" w:hint="default"/>
        <w:b w:val="0"/>
        <w:bCs w:val="0"/>
        <w:i w:val="0"/>
        <w:iCs w:val="0"/>
        <w:w w:val="131"/>
        <w:sz w:val="22"/>
        <w:szCs w:val="22"/>
        <w:lang w:val="en-US" w:eastAsia="en-US" w:bidi="ar-SA"/>
      </w:rPr>
    </w:lvl>
    <w:lvl w:ilvl="1" w:tplc="98100A5C">
      <w:numFmt w:val="bullet"/>
      <w:lvlText w:val="•"/>
      <w:lvlJc w:val="left"/>
      <w:pPr>
        <w:ind w:left="1692" w:hanging="360"/>
      </w:pPr>
      <w:rPr>
        <w:rFonts w:hint="default"/>
        <w:lang w:val="en-US" w:eastAsia="en-US" w:bidi="ar-SA"/>
      </w:rPr>
    </w:lvl>
    <w:lvl w:ilvl="2" w:tplc="B586450A">
      <w:numFmt w:val="bullet"/>
      <w:lvlText w:val="•"/>
      <w:lvlJc w:val="left"/>
      <w:pPr>
        <w:ind w:left="2545" w:hanging="360"/>
      </w:pPr>
      <w:rPr>
        <w:rFonts w:hint="default"/>
        <w:lang w:val="en-US" w:eastAsia="en-US" w:bidi="ar-SA"/>
      </w:rPr>
    </w:lvl>
    <w:lvl w:ilvl="3" w:tplc="DBF610FC">
      <w:numFmt w:val="bullet"/>
      <w:lvlText w:val="•"/>
      <w:lvlJc w:val="left"/>
      <w:pPr>
        <w:ind w:left="3397" w:hanging="360"/>
      </w:pPr>
      <w:rPr>
        <w:rFonts w:hint="default"/>
        <w:lang w:val="en-US" w:eastAsia="en-US" w:bidi="ar-SA"/>
      </w:rPr>
    </w:lvl>
    <w:lvl w:ilvl="4" w:tplc="0AAA5930">
      <w:numFmt w:val="bullet"/>
      <w:lvlText w:val="•"/>
      <w:lvlJc w:val="left"/>
      <w:pPr>
        <w:ind w:left="4250" w:hanging="360"/>
      </w:pPr>
      <w:rPr>
        <w:rFonts w:hint="default"/>
        <w:lang w:val="en-US" w:eastAsia="en-US" w:bidi="ar-SA"/>
      </w:rPr>
    </w:lvl>
    <w:lvl w:ilvl="5" w:tplc="F3627AFC">
      <w:numFmt w:val="bullet"/>
      <w:lvlText w:val="•"/>
      <w:lvlJc w:val="left"/>
      <w:pPr>
        <w:ind w:left="5103" w:hanging="360"/>
      </w:pPr>
      <w:rPr>
        <w:rFonts w:hint="default"/>
        <w:lang w:val="en-US" w:eastAsia="en-US" w:bidi="ar-SA"/>
      </w:rPr>
    </w:lvl>
    <w:lvl w:ilvl="6" w:tplc="A1282BB4">
      <w:numFmt w:val="bullet"/>
      <w:lvlText w:val="•"/>
      <w:lvlJc w:val="left"/>
      <w:pPr>
        <w:ind w:left="5955" w:hanging="360"/>
      </w:pPr>
      <w:rPr>
        <w:rFonts w:hint="default"/>
        <w:lang w:val="en-US" w:eastAsia="en-US" w:bidi="ar-SA"/>
      </w:rPr>
    </w:lvl>
    <w:lvl w:ilvl="7" w:tplc="E9307C94">
      <w:numFmt w:val="bullet"/>
      <w:lvlText w:val="•"/>
      <w:lvlJc w:val="left"/>
      <w:pPr>
        <w:ind w:left="6808" w:hanging="360"/>
      </w:pPr>
      <w:rPr>
        <w:rFonts w:hint="default"/>
        <w:lang w:val="en-US" w:eastAsia="en-US" w:bidi="ar-SA"/>
      </w:rPr>
    </w:lvl>
    <w:lvl w:ilvl="8" w:tplc="9F283E9C">
      <w:numFmt w:val="bullet"/>
      <w:lvlText w:val="•"/>
      <w:lvlJc w:val="left"/>
      <w:pPr>
        <w:ind w:left="7661" w:hanging="360"/>
      </w:pPr>
      <w:rPr>
        <w:rFonts w:hint="default"/>
        <w:lang w:val="en-US" w:eastAsia="en-US" w:bidi="ar-SA"/>
      </w:rPr>
    </w:lvl>
  </w:abstractNum>
  <w:abstractNum w:abstractNumId="2" w15:restartNumberingAfterBreak="0">
    <w:nsid w:val="1D370B73"/>
    <w:multiLevelType w:val="hybridMultilevel"/>
    <w:tmpl w:val="5C6293EC"/>
    <w:lvl w:ilvl="0" w:tplc="67581502">
      <w:start w:val="1"/>
      <w:numFmt w:val="bullet"/>
      <w:lvlText w:val=""/>
      <w:lvlJc w:val="left"/>
      <w:pPr>
        <w:ind w:left="720" w:hanging="360"/>
      </w:pPr>
      <w:rPr>
        <w:rFonts w:ascii="Symbol" w:hAnsi="Symbol" w:hint="default"/>
      </w:rPr>
    </w:lvl>
    <w:lvl w:ilvl="1" w:tplc="52AADDE2">
      <w:start w:val="1"/>
      <w:numFmt w:val="bullet"/>
      <w:lvlText w:val="o"/>
      <w:lvlJc w:val="left"/>
      <w:pPr>
        <w:ind w:left="1440" w:hanging="360"/>
      </w:pPr>
      <w:rPr>
        <w:rFonts w:ascii="Courier New" w:hAnsi="Courier New" w:hint="default"/>
      </w:rPr>
    </w:lvl>
    <w:lvl w:ilvl="2" w:tplc="DB74A258">
      <w:start w:val="1"/>
      <w:numFmt w:val="bullet"/>
      <w:lvlText w:val=""/>
      <w:lvlJc w:val="left"/>
      <w:pPr>
        <w:ind w:left="2160" w:hanging="360"/>
      </w:pPr>
      <w:rPr>
        <w:rFonts w:ascii="Wingdings" w:hAnsi="Wingdings" w:hint="default"/>
      </w:rPr>
    </w:lvl>
    <w:lvl w:ilvl="3" w:tplc="97168EC2">
      <w:start w:val="1"/>
      <w:numFmt w:val="bullet"/>
      <w:lvlText w:val=""/>
      <w:lvlJc w:val="left"/>
      <w:pPr>
        <w:ind w:left="2880" w:hanging="360"/>
      </w:pPr>
      <w:rPr>
        <w:rFonts w:ascii="Symbol" w:hAnsi="Symbol" w:hint="default"/>
      </w:rPr>
    </w:lvl>
    <w:lvl w:ilvl="4" w:tplc="46E407A0">
      <w:start w:val="1"/>
      <w:numFmt w:val="bullet"/>
      <w:lvlText w:val="o"/>
      <w:lvlJc w:val="left"/>
      <w:pPr>
        <w:ind w:left="3600" w:hanging="360"/>
      </w:pPr>
      <w:rPr>
        <w:rFonts w:ascii="Courier New" w:hAnsi="Courier New" w:hint="default"/>
      </w:rPr>
    </w:lvl>
    <w:lvl w:ilvl="5" w:tplc="E918DFD4">
      <w:start w:val="1"/>
      <w:numFmt w:val="bullet"/>
      <w:lvlText w:val=""/>
      <w:lvlJc w:val="left"/>
      <w:pPr>
        <w:ind w:left="4320" w:hanging="360"/>
      </w:pPr>
      <w:rPr>
        <w:rFonts w:ascii="Wingdings" w:hAnsi="Wingdings" w:hint="default"/>
      </w:rPr>
    </w:lvl>
    <w:lvl w:ilvl="6" w:tplc="66CE4928">
      <w:start w:val="1"/>
      <w:numFmt w:val="bullet"/>
      <w:lvlText w:val=""/>
      <w:lvlJc w:val="left"/>
      <w:pPr>
        <w:ind w:left="5040" w:hanging="360"/>
      </w:pPr>
      <w:rPr>
        <w:rFonts w:ascii="Symbol" w:hAnsi="Symbol" w:hint="default"/>
      </w:rPr>
    </w:lvl>
    <w:lvl w:ilvl="7" w:tplc="D98C9206">
      <w:start w:val="1"/>
      <w:numFmt w:val="bullet"/>
      <w:lvlText w:val="o"/>
      <w:lvlJc w:val="left"/>
      <w:pPr>
        <w:ind w:left="5760" w:hanging="360"/>
      </w:pPr>
      <w:rPr>
        <w:rFonts w:ascii="Courier New" w:hAnsi="Courier New" w:hint="default"/>
      </w:rPr>
    </w:lvl>
    <w:lvl w:ilvl="8" w:tplc="6B087B98">
      <w:start w:val="1"/>
      <w:numFmt w:val="bullet"/>
      <w:lvlText w:val=""/>
      <w:lvlJc w:val="left"/>
      <w:pPr>
        <w:ind w:left="6480" w:hanging="360"/>
      </w:pPr>
      <w:rPr>
        <w:rFonts w:ascii="Wingdings" w:hAnsi="Wingdings" w:hint="default"/>
      </w:rPr>
    </w:lvl>
  </w:abstractNum>
  <w:abstractNum w:abstractNumId="3" w15:restartNumberingAfterBreak="0">
    <w:nsid w:val="23843C93"/>
    <w:multiLevelType w:val="hybridMultilevel"/>
    <w:tmpl w:val="AEEE8666"/>
    <w:lvl w:ilvl="0" w:tplc="97BEF114">
      <w:start w:val="1"/>
      <w:numFmt w:val="decimal"/>
      <w:lvlText w:val="%1."/>
      <w:lvlJc w:val="left"/>
      <w:pPr>
        <w:ind w:left="720" w:hanging="360"/>
      </w:pPr>
    </w:lvl>
    <w:lvl w:ilvl="1" w:tplc="557CDD04">
      <w:start w:val="1"/>
      <w:numFmt w:val="lowerLetter"/>
      <w:lvlText w:val="%2."/>
      <w:lvlJc w:val="left"/>
      <w:pPr>
        <w:ind w:left="1440" w:hanging="360"/>
      </w:pPr>
    </w:lvl>
    <w:lvl w:ilvl="2" w:tplc="859652DE">
      <w:start w:val="1"/>
      <w:numFmt w:val="lowerRoman"/>
      <w:lvlText w:val="%3."/>
      <w:lvlJc w:val="right"/>
      <w:pPr>
        <w:ind w:left="2160" w:hanging="180"/>
      </w:pPr>
    </w:lvl>
    <w:lvl w:ilvl="3" w:tplc="64EE7682">
      <w:start w:val="1"/>
      <w:numFmt w:val="decimal"/>
      <w:lvlText w:val="%4."/>
      <w:lvlJc w:val="left"/>
      <w:pPr>
        <w:ind w:left="2880" w:hanging="360"/>
      </w:pPr>
    </w:lvl>
    <w:lvl w:ilvl="4" w:tplc="D2CEBC68">
      <w:start w:val="1"/>
      <w:numFmt w:val="lowerLetter"/>
      <w:lvlText w:val="%5."/>
      <w:lvlJc w:val="left"/>
      <w:pPr>
        <w:ind w:left="3600" w:hanging="360"/>
      </w:pPr>
    </w:lvl>
    <w:lvl w:ilvl="5" w:tplc="61CEA98A">
      <w:start w:val="1"/>
      <w:numFmt w:val="lowerRoman"/>
      <w:lvlText w:val="%6."/>
      <w:lvlJc w:val="right"/>
      <w:pPr>
        <w:ind w:left="4320" w:hanging="180"/>
      </w:pPr>
    </w:lvl>
    <w:lvl w:ilvl="6" w:tplc="8E3C27E2">
      <w:start w:val="1"/>
      <w:numFmt w:val="decimal"/>
      <w:lvlText w:val="%7."/>
      <w:lvlJc w:val="left"/>
      <w:pPr>
        <w:ind w:left="5040" w:hanging="360"/>
      </w:pPr>
    </w:lvl>
    <w:lvl w:ilvl="7" w:tplc="82F0A9AE">
      <w:start w:val="1"/>
      <w:numFmt w:val="lowerLetter"/>
      <w:lvlText w:val="%8."/>
      <w:lvlJc w:val="left"/>
      <w:pPr>
        <w:ind w:left="5760" w:hanging="360"/>
      </w:pPr>
    </w:lvl>
    <w:lvl w:ilvl="8" w:tplc="F0A821FC">
      <w:start w:val="1"/>
      <w:numFmt w:val="lowerRoman"/>
      <w:lvlText w:val="%9."/>
      <w:lvlJc w:val="right"/>
      <w:pPr>
        <w:ind w:left="6480" w:hanging="180"/>
      </w:pPr>
    </w:lvl>
  </w:abstractNum>
  <w:abstractNum w:abstractNumId="4" w15:restartNumberingAfterBreak="0">
    <w:nsid w:val="2CF9C397"/>
    <w:multiLevelType w:val="hybridMultilevel"/>
    <w:tmpl w:val="A22C19E8"/>
    <w:lvl w:ilvl="0" w:tplc="3932AE08">
      <w:start w:val="1"/>
      <w:numFmt w:val="bullet"/>
      <w:lvlText w:val=""/>
      <w:lvlJc w:val="left"/>
      <w:pPr>
        <w:ind w:left="720" w:hanging="360"/>
      </w:pPr>
      <w:rPr>
        <w:rFonts w:ascii="Symbol" w:hAnsi="Symbol" w:hint="default"/>
      </w:rPr>
    </w:lvl>
    <w:lvl w:ilvl="1" w:tplc="0B7AC738">
      <w:start w:val="1"/>
      <w:numFmt w:val="bullet"/>
      <w:lvlText w:val="o"/>
      <w:lvlJc w:val="left"/>
      <w:pPr>
        <w:ind w:left="1440" w:hanging="360"/>
      </w:pPr>
      <w:rPr>
        <w:rFonts w:ascii="Courier New" w:hAnsi="Courier New" w:hint="default"/>
      </w:rPr>
    </w:lvl>
    <w:lvl w:ilvl="2" w:tplc="27520184">
      <w:start w:val="1"/>
      <w:numFmt w:val="bullet"/>
      <w:lvlText w:val=""/>
      <w:lvlJc w:val="left"/>
      <w:pPr>
        <w:ind w:left="2160" w:hanging="360"/>
      </w:pPr>
      <w:rPr>
        <w:rFonts w:ascii="Wingdings" w:hAnsi="Wingdings" w:hint="default"/>
      </w:rPr>
    </w:lvl>
    <w:lvl w:ilvl="3" w:tplc="7D520FB4">
      <w:start w:val="1"/>
      <w:numFmt w:val="bullet"/>
      <w:lvlText w:val=""/>
      <w:lvlJc w:val="left"/>
      <w:pPr>
        <w:ind w:left="2880" w:hanging="360"/>
      </w:pPr>
      <w:rPr>
        <w:rFonts w:ascii="Symbol" w:hAnsi="Symbol" w:hint="default"/>
      </w:rPr>
    </w:lvl>
    <w:lvl w:ilvl="4" w:tplc="D44CEDAE">
      <w:start w:val="1"/>
      <w:numFmt w:val="bullet"/>
      <w:lvlText w:val="o"/>
      <w:lvlJc w:val="left"/>
      <w:pPr>
        <w:ind w:left="3600" w:hanging="360"/>
      </w:pPr>
      <w:rPr>
        <w:rFonts w:ascii="Courier New" w:hAnsi="Courier New" w:hint="default"/>
      </w:rPr>
    </w:lvl>
    <w:lvl w:ilvl="5" w:tplc="C964A15E">
      <w:start w:val="1"/>
      <w:numFmt w:val="bullet"/>
      <w:lvlText w:val=""/>
      <w:lvlJc w:val="left"/>
      <w:pPr>
        <w:ind w:left="4320" w:hanging="360"/>
      </w:pPr>
      <w:rPr>
        <w:rFonts w:ascii="Wingdings" w:hAnsi="Wingdings" w:hint="default"/>
      </w:rPr>
    </w:lvl>
    <w:lvl w:ilvl="6" w:tplc="11F66558">
      <w:start w:val="1"/>
      <w:numFmt w:val="bullet"/>
      <w:lvlText w:val=""/>
      <w:lvlJc w:val="left"/>
      <w:pPr>
        <w:ind w:left="5040" w:hanging="360"/>
      </w:pPr>
      <w:rPr>
        <w:rFonts w:ascii="Symbol" w:hAnsi="Symbol" w:hint="default"/>
      </w:rPr>
    </w:lvl>
    <w:lvl w:ilvl="7" w:tplc="42CAA9C2">
      <w:start w:val="1"/>
      <w:numFmt w:val="bullet"/>
      <w:lvlText w:val="o"/>
      <w:lvlJc w:val="left"/>
      <w:pPr>
        <w:ind w:left="5760" w:hanging="360"/>
      </w:pPr>
      <w:rPr>
        <w:rFonts w:ascii="Courier New" w:hAnsi="Courier New" w:hint="default"/>
      </w:rPr>
    </w:lvl>
    <w:lvl w:ilvl="8" w:tplc="0532AC2C">
      <w:start w:val="1"/>
      <w:numFmt w:val="bullet"/>
      <w:lvlText w:val=""/>
      <w:lvlJc w:val="left"/>
      <w:pPr>
        <w:ind w:left="6480" w:hanging="360"/>
      </w:pPr>
      <w:rPr>
        <w:rFonts w:ascii="Wingdings" w:hAnsi="Wingdings" w:hint="default"/>
      </w:rPr>
    </w:lvl>
  </w:abstractNum>
  <w:abstractNum w:abstractNumId="5" w15:restartNumberingAfterBreak="0">
    <w:nsid w:val="3B0AB01A"/>
    <w:multiLevelType w:val="hybridMultilevel"/>
    <w:tmpl w:val="EFD0A8D2"/>
    <w:lvl w:ilvl="0" w:tplc="268E5E38">
      <w:numFmt w:val="bullet"/>
      <w:lvlText w:val="•"/>
      <w:lvlJc w:val="left"/>
      <w:pPr>
        <w:ind w:left="840" w:hanging="360"/>
      </w:pPr>
      <w:rPr>
        <w:rFonts w:ascii="Arial" w:hAnsi="Arial" w:hint="default"/>
      </w:rPr>
    </w:lvl>
    <w:lvl w:ilvl="1" w:tplc="00367380">
      <w:start w:val="1"/>
      <w:numFmt w:val="bullet"/>
      <w:lvlText w:val="o"/>
      <w:lvlJc w:val="left"/>
      <w:pPr>
        <w:ind w:left="1440" w:hanging="360"/>
      </w:pPr>
      <w:rPr>
        <w:rFonts w:ascii="Courier New" w:hAnsi="Courier New" w:hint="default"/>
      </w:rPr>
    </w:lvl>
    <w:lvl w:ilvl="2" w:tplc="6078426C">
      <w:start w:val="1"/>
      <w:numFmt w:val="bullet"/>
      <w:lvlText w:val=""/>
      <w:lvlJc w:val="left"/>
      <w:pPr>
        <w:ind w:left="2160" w:hanging="360"/>
      </w:pPr>
      <w:rPr>
        <w:rFonts w:ascii="Wingdings" w:hAnsi="Wingdings" w:hint="default"/>
      </w:rPr>
    </w:lvl>
    <w:lvl w:ilvl="3" w:tplc="AD04DED4">
      <w:start w:val="1"/>
      <w:numFmt w:val="bullet"/>
      <w:lvlText w:val=""/>
      <w:lvlJc w:val="left"/>
      <w:pPr>
        <w:ind w:left="2880" w:hanging="360"/>
      </w:pPr>
      <w:rPr>
        <w:rFonts w:ascii="Symbol" w:hAnsi="Symbol" w:hint="default"/>
      </w:rPr>
    </w:lvl>
    <w:lvl w:ilvl="4" w:tplc="2CC60C94">
      <w:start w:val="1"/>
      <w:numFmt w:val="bullet"/>
      <w:lvlText w:val="o"/>
      <w:lvlJc w:val="left"/>
      <w:pPr>
        <w:ind w:left="3600" w:hanging="360"/>
      </w:pPr>
      <w:rPr>
        <w:rFonts w:ascii="Courier New" w:hAnsi="Courier New" w:hint="default"/>
      </w:rPr>
    </w:lvl>
    <w:lvl w:ilvl="5" w:tplc="E05E2AF4">
      <w:start w:val="1"/>
      <w:numFmt w:val="bullet"/>
      <w:lvlText w:val=""/>
      <w:lvlJc w:val="left"/>
      <w:pPr>
        <w:ind w:left="4320" w:hanging="360"/>
      </w:pPr>
      <w:rPr>
        <w:rFonts w:ascii="Wingdings" w:hAnsi="Wingdings" w:hint="default"/>
      </w:rPr>
    </w:lvl>
    <w:lvl w:ilvl="6" w:tplc="2EE0A8AE">
      <w:start w:val="1"/>
      <w:numFmt w:val="bullet"/>
      <w:lvlText w:val=""/>
      <w:lvlJc w:val="left"/>
      <w:pPr>
        <w:ind w:left="5040" w:hanging="360"/>
      </w:pPr>
      <w:rPr>
        <w:rFonts w:ascii="Symbol" w:hAnsi="Symbol" w:hint="default"/>
      </w:rPr>
    </w:lvl>
    <w:lvl w:ilvl="7" w:tplc="C8D06D0C">
      <w:start w:val="1"/>
      <w:numFmt w:val="bullet"/>
      <w:lvlText w:val="o"/>
      <w:lvlJc w:val="left"/>
      <w:pPr>
        <w:ind w:left="5760" w:hanging="360"/>
      </w:pPr>
      <w:rPr>
        <w:rFonts w:ascii="Courier New" w:hAnsi="Courier New" w:hint="default"/>
      </w:rPr>
    </w:lvl>
    <w:lvl w:ilvl="8" w:tplc="D90A0E64">
      <w:start w:val="1"/>
      <w:numFmt w:val="bullet"/>
      <w:lvlText w:val=""/>
      <w:lvlJc w:val="left"/>
      <w:pPr>
        <w:ind w:left="6480" w:hanging="360"/>
      </w:pPr>
      <w:rPr>
        <w:rFonts w:ascii="Wingdings" w:hAnsi="Wingdings" w:hint="default"/>
      </w:rPr>
    </w:lvl>
  </w:abstractNum>
  <w:abstractNum w:abstractNumId="6" w15:restartNumberingAfterBreak="0">
    <w:nsid w:val="52555406"/>
    <w:multiLevelType w:val="hybridMultilevel"/>
    <w:tmpl w:val="82DA433A"/>
    <w:lvl w:ilvl="0" w:tplc="CE7A93FA">
      <w:start w:val="20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F3C8FB"/>
    <w:multiLevelType w:val="hybridMultilevel"/>
    <w:tmpl w:val="ECB8CF5C"/>
    <w:lvl w:ilvl="0" w:tplc="B2BA32A0">
      <w:start w:val="1"/>
      <w:numFmt w:val="bullet"/>
      <w:lvlText w:val=""/>
      <w:lvlJc w:val="left"/>
      <w:pPr>
        <w:ind w:left="720" w:hanging="360"/>
      </w:pPr>
      <w:rPr>
        <w:rFonts w:ascii="Symbol" w:hAnsi="Symbol" w:hint="default"/>
      </w:rPr>
    </w:lvl>
    <w:lvl w:ilvl="1" w:tplc="7C44CD18">
      <w:start w:val="1"/>
      <w:numFmt w:val="bullet"/>
      <w:lvlText w:val="o"/>
      <w:lvlJc w:val="left"/>
      <w:pPr>
        <w:ind w:left="1440" w:hanging="360"/>
      </w:pPr>
      <w:rPr>
        <w:rFonts w:ascii="Courier New" w:hAnsi="Courier New" w:hint="default"/>
      </w:rPr>
    </w:lvl>
    <w:lvl w:ilvl="2" w:tplc="A1965EBC">
      <w:start w:val="1"/>
      <w:numFmt w:val="bullet"/>
      <w:lvlText w:val=""/>
      <w:lvlJc w:val="left"/>
      <w:pPr>
        <w:ind w:left="2160" w:hanging="360"/>
      </w:pPr>
      <w:rPr>
        <w:rFonts w:ascii="Wingdings" w:hAnsi="Wingdings" w:hint="default"/>
      </w:rPr>
    </w:lvl>
    <w:lvl w:ilvl="3" w:tplc="EDC05D86">
      <w:start w:val="1"/>
      <w:numFmt w:val="bullet"/>
      <w:lvlText w:val=""/>
      <w:lvlJc w:val="left"/>
      <w:pPr>
        <w:ind w:left="2880" w:hanging="360"/>
      </w:pPr>
      <w:rPr>
        <w:rFonts w:ascii="Symbol" w:hAnsi="Symbol" w:hint="default"/>
      </w:rPr>
    </w:lvl>
    <w:lvl w:ilvl="4" w:tplc="581EE5EE">
      <w:start w:val="1"/>
      <w:numFmt w:val="bullet"/>
      <w:lvlText w:val="o"/>
      <w:lvlJc w:val="left"/>
      <w:pPr>
        <w:ind w:left="3600" w:hanging="360"/>
      </w:pPr>
      <w:rPr>
        <w:rFonts w:ascii="Courier New" w:hAnsi="Courier New" w:hint="default"/>
      </w:rPr>
    </w:lvl>
    <w:lvl w:ilvl="5" w:tplc="6232A258">
      <w:start w:val="1"/>
      <w:numFmt w:val="bullet"/>
      <w:lvlText w:val=""/>
      <w:lvlJc w:val="left"/>
      <w:pPr>
        <w:ind w:left="4320" w:hanging="360"/>
      </w:pPr>
      <w:rPr>
        <w:rFonts w:ascii="Wingdings" w:hAnsi="Wingdings" w:hint="default"/>
      </w:rPr>
    </w:lvl>
    <w:lvl w:ilvl="6" w:tplc="B1268DB2">
      <w:start w:val="1"/>
      <w:numFmt w:val="bullet"/>
      <w:lvlText w:val=""/>
      <w:lvlJc w:val="left"/>
      <w:pPr>
        <w:ind w:left="5040" w:hanging="360"/>
      </w:pPr>
      <w:rPr>
        <w:rFonts w:ascii="Symbol" w:hAnsi="Symbol" w:hint="default"/>
      </w:rPr>
    </w:lvl>
    <w:lvl w:ilvl="7" w:tplc="89CA9C9E">
      <w:start w:val="1"/>
      <w:numFmt w:val="bullet"/>
      <w:lvlText w:val="o"/>
      <w:lvlJc w:val="left"/>
      <w:pPr>
        <w:ind w:left="5760" w:hanging="360"/>
      </w:pPr>
      <w:rPr>
        <w:rFonts w:ascii="Courier New" w:hAnsi="Courier New" w:hint="default"/>
      </w:rPr>
    </w:lvl>
    <w:lvl w:ilvl="8" w:tplc="DA28B4EC">
      <w:start w:val="1"/>
      <w:numFmt w:val="bullet"/>
      <w:lvlText w:val=""/>
      <w:lvlJc w:val="left"/>
      <w:pPr>
        <w:ind w:left="6480" w:hanging="360"/>
      </w:pPr>
      <w:rPr>
        <w:rFonts w:ascii="Wingdings" w:hAnsi="Wingdings" w:hint="default"/>
      </w:rPr>
    </w:lvl>
  </w:abstractNum>
  <w:abstractNum w:abstractNumId="8" w15:restartNumberingAfterBreak="0">
    <w:nsid w:val="5AAB0ACD"/>
    <w:multiLevelType w:val="hybridMultilevel"/>
    <w:tmpl w:val="CA886B24"/>
    <w:lvl w:ilvl="0" w:tplc="B84810F2">
      <w:start w:val="1"/>
      <w:numFmt w:val="bullet"/>
      <w:lvlText w:val=""/>
      <w:lvlJc w:val="left"/>
      <w:pPr>
        <w:ind w:left="720" w:hanging="360"/>
      </w:pPr>
      <w:rPr>
        <w:rFonts w:ascii="Symbol" w:hAnsi="Symbol" w:hint="default"/>
      </w:rPr>
    </w:lvl>
    <w:lvl w:ilvl="1" w:tplc="7BF252A4">
      <w:start w:val="1"/>
      <w:numFmt w:val="bullet"/>
      <w:lvlText w:val="o"/>
      <w:lvlJc w:val="left"/>
      <w:pPr>
        <w:ind w:left="1440" w:hanging="360"/>
      </w:pPr>
      <w:rPr>
        <w:rFonts w:ascii="Courier New" w:hAnsi="Courier New" w:hint="default"/>
      </w:rPr>
    </w:lvl>
    <w:lvl w:ilvl="2" w:tplc="D424206C">
      <w:start w:val="1"/>
      <w:numFmt w:val="bullet"/>
      <w:lvlText w:val=""/>
      <w:lvlJc w:val="left"/>
      <w:pPr>
        <w:ind w:left="2160" w:hanging="360"/>
      </w:pPr>
      <w:rPr>
        <w:rFonts w:ascii="Wingdings" w:hAnsi="Wingdings" w:hint="default"/>
      </w:rPr>
    </w:lvl>
    <w:lvl w:ilvl="3" w:tplc="19E82CE2">
      <w:start w:val="1"/>
      <w:numFmt w:val="bullet"/>
      <w:lvlText w:val=""/>
      <w:lvlJc w:val="left"/>
      <w:pPr>
        <w:ind w:left="2880" w:hanging="360"/>
      </w:pPr>
      <w:rPr>
        <w:rFonts w:ascii="Symbol" w:hAnsi="Symbol" w:hint="default"/>
      </w:rPr>
    </w:lvl>
    <w:lvl w:ilvl="4" w:tplc="55841DFC">
      <w:start w:val="1"/>
      <w:numFmt w:val="bullet"/>
      <w:lvlText w:val="o"/>
      <w:lvlJc w:val="left"/>
      <w:pPr>
        <w:ind w:left="3600" w:hanging="360"/>
      </w:pPr>
      <w:rPr>
        <w:rFonts w:ascii="Courier New" w:hAnsi="Courier New" w:hint="default"/>
      </w:rPr>
    </w:lvl>
    <w:lvl w:ilvl="5" w:tplc="A29E00BC">
      <w:start w:val="1"/>
      <w:numFmt w:val="bullet"/>
      <w:lvlText w:val=""/>
      <w:lvlJc w:val="left"/>
      <w:pPr>
        <w:ind w:left="4320" w:hanging="360"/>
      </w:pPr>
      <w:rPr>
        <w:rFonts w:ascii="Wingdings" w:hAnsi="Wingdings" w:hint="default"/>
      </w:rPr>
    </w:lvl>
    <w:lvl w:ilvl="6" w:tplc="7B8633DA">
      <w:start w:val="1"/>
      <w:numFmt w:val="bullet"/>
      <w:lvlText w:val=""/>
      <w:lvlJc w:val="left"/>
      <w:pPr>
        <w:ind w:left="5040" w:hanging="360"/>
      </w:pPr>
      <w:rPr>
        <w:rFonts w:ascii="Symbol" w:hAnsi="Symbol" w:hint="default"/>
      </w:rPr>
    </w:lvl>
    <w:lvl w:ilvl="7" w:tplc="7BE6BED6">
      <w:start w:val="1"/>
      <w:numFmt w:val="bullet"/>
      <w:lvlText w:val="o"/>
      <w:lvlJc w:val="left"/>
      <w:pPr>
        <w:ind w:left="5760" w:hanging="360"/>
      </w:pPr>
      <w:rPr>
        <w:rFonts w:ascii="Courier New" w:hAnsi="Courier New" w:hint="default"/>
      </w:rPr>
    </w:lvl>
    <w:lvl w:ilvl="8" w:tplc="B7DCE412">
      <w:start w:val="1"/>
      <w:numFmt w:val="bullet"/>
      <w:lvlText w:val=""/>
      <w:lvlJc w:val="left"/>
      <w:pPr>
        <w:ind w:left="6480" w:hanging="360"/>
      </w:pPr>
      <w:rPr>
        <w:rFonts w:ascii="Wingdings" w:hAnsi="Wingdings" w:hint="default"/>
      </w:rPr>
    </w:lvl>
  </w:abstractNum>
  <w:abstractNum w:abstractNumId="9" w15:restartNumberingAfterBreak="0">
    <w:nsid w:val="781E6DE9"/>
    <w:multiLevelType w:val="hybridMultilevel"/>
    <w:tmpl w:val="101685DE"/>
    <w:lvl w:ilvl="0" w:tplc="2870941A">
      <w:start w:val="3"/>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649794336">
    <w:abstractNumId w:val="8"/>
  </w:num>
  <w:num w:numId="2" w16cid:durableId="1248805448">
    <w:abstractNumId w:val="2"/>
  </w:num>
  <w:num w:numId="3" w16cid:durableId="1938563529">
    <w:abstractNumId w:val="7"/>
  </w:num>
  <w:num w:numId="4" w16cid:durableId="1309481488">
    <w:abstractNumId w:val="0"/>
  </w:num>
  <w:num w:numId="5" w16cid:durableId="1827669446">
    <w:abstractNumId w:val="4"/>
  </w:num>
  <w:num w:numId="6" w16cid:durableId="1359894553">
    <w:abstractNumId w:val="5"/>
  </w:num>
  <w:num w:numId="7" w16cid:durableId="1214348116">
    <w:abstractNumId w:val="3"/>
  </w:num>
  <w:num w:numId="8" w16cid:durableId="548880122">
    <w:abstractNumId w:val="1"/>
  </w:num>
  <w:num w:numId="9" w16cid:durableId="345863820">
    <w:abstractNumId w:val="6"/>
  </w:num>
  <w:num w:numId="10" w16cid:durableId="519592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94"/>
    <w:rsid w:val="000012F8"/>
    <w:rsid w:val="00016670"/>
    <w:rsid w:val="000272FB"/>
    <w:rsid w:val="0004364F"/>
    <w:rsid w:val="0005109F"/>
    <w:rsid w:val="0005750E"/>
    <w:rsid w:val="00062FB9"/>
    <w:rsid w:val="0006318D"/>
    <w:rsid w:val="0006541A"/>
    <w:rsid w:val="00076E57"/>
    <w:rsid w:val="00084F56"/>
    <w:rsid w:val="00086898"/>
    <w:rsid w:val="000904F2"/>
    <w:rsid w:val="00096B18"/>
    <w:rsid w:val="000A63DE"/>
    <w:rsid w:val="000B0A27"/>
    <w:rsid w:val="000C5451"/>
    <w:rsid w:val="000F3025"/>
    <w:rsid w:val="0011617A"/>
    <w:rsid w:val="001469B2"/>
    <w:rsid w:val="00156D57"/>
    <w:rsid w:val="0017383C"/>
    <w:rsid w:val="00176B7C"/>
    <w:rsid w:val="00214338"/>
    <w:rsid w:val="00214DAA"/>
    <w:rsid w:val="00222A39"/>
    <w:rsid w:val="00231C50"/>
    <w:rsid w:val="00233909"/>
    <w:rsid w:val="0023691A"/>
    <w:rsid w:val="00261449"/>
    <w:rsid w:val="00265F60"/>
    <w:rsid w:val="0026771A"/>
    <w:rsid w:val="00271384"/>
    <w:rsid w:val="00275EC7"/>
    <w:rsid w:val="00281972"/>
    <w:rsid w:val="0028630F"/>
    <w:rsid w:val="0029206C"/>
    <w:rsid w:val="00292383"/>
    <w:rsid w:val="002A3660"/>
    <w:rsid w:val="002A4FA3"/>
    <w:rsid w:val="002B15ED"/>
    <w:rsid w:val="002B2097"/>
    <w:rsid w:val="002B7645"/>
    <w:rsid w:val="002E3755"/>
    <w:rsid w:val="002F22B9"/>
    <w:rsid w:val="00333490"/>
    <w:rsid w:val="00343F59"/>
    <w:rsid w:val="00354B34"/>
    <w:rsid w:val="00367015"/>
    <w:rsid w:val="00391AB1"/>
    <w:rsid w:val="00394311"/>
    <w:rsid w:val="00394E4C"/>
    <w:rsid w:val="003B0FE3"/>
    <w:rsid w:val="003B4557"/>
    <w:rsid w:val="003E4B0E"/>
    <w:rsid w:val="00405B82"/>
    <w:rsid w:val="00407645"/>
    <w:rsid w:val="004106EC"/>
    <w:rsid w:val="004179CD"/>
    <w:rsid w:val="0043775B"/>
    <w:rsid w:val="00465C50"/>
    <w:rsid w:val="00467074"/>
    <w:rsid w:val="00470E6A"/>
    <w:rsid w:val="00472FDC"/>
    <w:rsid w:val="00475F0E"/>
    <w:rsid w:val="004B15B2"/>
    <w:rsid w:val="004B7336"/>
    <w:rsid w:val="004C1E91"/>
    <w:rsid w:val="004F7063"/>
    <w:rsid w:val="00523CA0"/>
    <w:rsid w:val="00545E00"/>
    <w:rsid w:val="00550005"/>
    <w:rsid w:val="00555857"/>
    <w:rsid w:val="00560DE0"/>
    <w:rsid w:val="005641C0"/>
    <w:rsid w:val="00575F26"/>
    <w:rsid w:val="0059078F"/>
    <w:rsid w:val="005B53ED"/>
    <w:rsid w:val="005B622D"/>
    <w:rsid w:val="005B7B94"/>
    <w:rsid w:val="005F6014"/>
    <w:rsid w:val="006207FD"/>
    <w:rsid w:val="00623632"/>
    <w:rsid w:val="006314FC"/>
    <w:rsid w:val="00635BEC"/>
    <w:rsid w:val="00652CB4"/>
    <w:rsid w:val="00665592"/>
    <w:rsid w:val="0067154A"/>
    <w:rsid w:val="0067476A"/>
    <w:rsid w:val="006748D4"/>
    <w:rsid w:val="00676511"/>
    <w:rsid w:val="00690BCF"/>
    <w:rsid w:val="00696799"/>
    <w:rsid w:val="006A20C3"/>
    <w:rsid w:val="006B32A8"/>
    <w:rsid w:val="006C7C45"/>
    <w:rsid w:val="006E3497"/>
    <w:rsid w:val="00702FE2"/>
    <w:rsid w:val="00705A04"/>
    <w:rsid w:val="0071010B"/>
    <w:rsid w:val="00714A06"/>
    <w:rsid w:val="00723799"/>
    <w:rsid w:val="007245DA"/>
    <w:rsid w:val="00724AC4"/>
    <w:rsid w:val="0075294A"/>
    <w:rsid w:val="00755314"/>
    <w:rsid w:val="00772452"/>
    <w:rsid w:val="0079145D"/>
    <w:rsid w:val="007A215E"/>
    <w:rsid w:val="007D65F4"/>
    <w:rsid w:val="007E209A"/>
    <w:rsid w:val="007E3210"/>
    <w:rsid w:val="007F20E8"/>
    <w:rsid w:val="007F29EB"/>
    <w:rsid w:val="0083700E"/>
    <w:rsid w:val="008557BC"/>
    <w:rsid w:val="008675C0"/>
    <w:rsid w:val="00884442"/>
    <w:rsid w:val="008A4351"/>
    <w:rsid w:val="008C62BD"/>
    <w:rsid w:val="00902C64"/>
    <w:rsid w:val="00902D8E"/>
    <w:rsid w:val="00913F65"/>
    <w:rsid w:val="009232A3"/>
    <w:rsid w:val="00935326"/>
    <w:rsid w:val="00945D59"/>
    <w:rsid w:val="00952F7E"/>
    <w:rsid w:val="009733BA"/>
    <w:rsid w:val="00976850"/>
    <w:rsid w:val="00987A8F"/>
    <w:rsid w:val="009A298A"/>
    <w:rsid w:val="009A6871"/>
    <w:rsid w:val="009C6AF2"/>
    <w:rsid w:val="009D4806"/>
    <w:rsid w:val="009D537B"/>
    <w:rsid w:val="009E1474"/>
    <w:rsid w:val="009E4D1E"/>
    <w:rsid w:val="009E7CFE"/>
    <w:rsid w:val="009F12D6"/>
    <w:rsid w:val="009F60EB"/>
    <w:rsid w:val="00A1A08B"/>
    <w:rsid w:val="00A75252"/>
    <w:rsid w:val="00AC6F5D"/>
    <w:rsid w:val="00B3332E"/>
    <w:rsid w:val="00B4721F"/>
    <w:rsid w:val="00B52832"/>
    <w:rsid w:val="00B732EC"/>
    <w:rsid w:val="00B735C6"/>
    <w:rsid w:val="00BB054B"/>
    <w:rsid w:val="00BD66C1"/>
    <w:rsid w:val="00BE0F72"/>
    <w:rsid w:val="00BF3589"/>
    <w:rsid w:val="00BF767F"/>
    <w:rsid w:val="00C03F48"/>
    <w:rsid w:val="00C11EB7"/>
    <w:rsid w:val="00C12CED"/>
    <w:rsid w:val="00C2032F"/>
    <w:rsid w:val="00C24844"/>
    <w:rsid w:val="00C330E9"/>
    <w:rsid w:val="00C43957"/>
    <w:rsid w:val="00C702C9"/>
    <w:rsid w:val="00C7333E"/>
    <w:rsid w:val="00C77855"/>
    <w:rsid w:val="00C84149"/>
    <w:rsid w:val="00C93A0C"/>
    <w:rsid w:val="00CA34CA"/>
    <w:rsid w:val="00CB7C7D"/>
    <w:rsid w:val="00CD262F"/>
    <w:rsid w:val="00CE1A4F"/>
    <w:rsid w:val="00CF37E5"/>
    <w:rsid w:val="00CF6CEC"/>
    <w:rsid w:val="00D26030"/>
    <w:rsid w:val="00D30B2B"/>
    <w:rsid w:val="00D32097"/>
    <w:rsid w:val="00D65C84"/>
    <w:rsid w:val="00D70C9A"/>
    <w:rsid w:val="00D76C13"/>
    <w:rsid w:val="00D775C8"/>
    <w:rsid w:val="00D835A8"/>
    <w:rsid w:val="00DB2494"/>
    <w:rsid w:val="00DC0273"/>
    <w:rsid w:val="00DD3B4F"/>
    <w:rsid w:val="00DE49C2"/>
    <w:rsid w:val="00E211D9"/>
    <w:rsid w:val="00E82E9C"/>
    <w:rsid w:val="00EB2E70"/>
    <w:rsid w:val="00EC4936"/>
    <w:rsid w:val="00EC680E"/>
    <w:rsid w:val="00ED5A24"/>
    <w:rsid w:val="00F004B9"/>
    <w:rsid w:val="00F020A2"/>
    <w:rsid w:val="00F02169"/>
    <w:rsid w:val="00F20162"/>
    <w:rsid w:val="00F235A3"/>
    <w:rsid w:val="00F41147"/>
    <w:rsid w:val="00F45467"/>
    <w:rsid w:val="00F519A1"/>
    <w:rsid w:val="00F612CD"/>
    <w:rsid w:val="00F7510B"/>
    <w:rsid w:val="00F83D47"/>
    <w:rsid w:val="00FC52A1"/>
    <w:rsid w:val="00FD49C3"/>
    <w:rsid w:val="00FE6C6D"/>
    <w:rsid w:val="00FF24D2"/>
    <w:rsid w:val="00FF7C2C"/>
    <w:rsid w:val="0129FA36"/>
    <w:rsid w:val="015C9DE9"/>
    <w:rsid w:val="0201E2FA"/>
    <w:rsid w:val="032E9437"/>
    <w:rsid w:val="0577A982"/>
    <w:rsid w:val="05822DF0"/>
    <w:rsid w:val="06114ADE"/>
    <w:rsid w:val="06C783CB"/>
    <w:rsid w:val="07008423"/>
    <w:rsid w:val="0783F268"/>
    <w:rsid w:val="0787F606"/>
    <w:rsid w:val="07930E8E"/>
    <w:rsid w:val="07C9308F"/>
    <w:rsid w:val="08FDFCD3"/>
    <w:rsid w:val="0977B5E1"/>
    <w:rsid w:val="09E597CA"/>
    <w:rsid w:val="0AF31E35"/>
    <w:rsid w:val="0C64AACE"/>
    <w:rsid w:val="0D9DC834"/>
    <w:rsid w:val="0E916A55"/>
    <w:rsid w:val="0ED93CFF"/>
    <w:rsid w:val="0F006005"/>
    <w:rsid w:val="0F31A00F"/>
    <w:rsid w:val="0F365058"/>
    <w:rsid w:val="0F84BE79"/>
    <w:rsid w:val="0FD3EDF2"/>
    <w:rsid w:val="114EB7E4"/>
    <w:rsid w:val="116E6169"/>
    <w:rsid w:val="11BD2DD6"/>
    <w:rsid w:val="121D89C0"/>
    <w:rsid w:val="125F1A1A"/>
    <w:rsid w:val="12BF392F"/>
    <w:rsid w:val="12DE7301"/>
    <w:rsid w:val="13DBF7FB"/>
    <w:rsid w:val="1735043E"/>
    <w:rsid w:val="17542750"/>
    <w:rsid w:val="175AF11A"/>
    <w:rsid w:val="18755859"/>
    <w:rsid w:val="188F3AA8"/>
    <w:rsid w:val="18B628DC"/>
    <w:rsid w:val="1982EB93"/>
    <w:rsid w:val="19B3397C"/>
    <w:rsid w:val="1B4CE374"/>
    <w:rsid w:val="1B8DB537"/>
    <w:rsid w:val="1BC8E0EC"/>
    <w:rsid w:val="1C44C514"/>
    <w:rsid w:val="1C4A52AC"/>
    <w:rsid w:val="1D900EF0"/>
    <w:rsid w:val="1DA40DDB"/>
    <w:rsid w:val="1DBCB610"/>
    <w:rsid w:val="1DDA4746"/>
    <w:rsid w:val="1E17B794"/>
    <w:rsid w:val="1FE40F10"/>
    <w:rsid w:val="208F3569"/>
    <w:rsid w:val="210A943A"/>
    <w:rsid w:val="2118F82B"/>
    <w:rsid w:val="23CA23FF"/>
    <w:rsid w:val="2478AFE9"/>
    <w:rsid w:val="2538AA6F"/>
    <w:rsid w:val="26158266"/>
    <w:rsid w:val="26BCB4C5"/>
    <w:rsid w:val="2753D23F"/>
    <w:rsid w:val="27652285"/>
    <w:rsid w:val="28B883FB"/>
    <w:rsid w:val="2C03990A"/>
    <w:rsid w:val="2C3DC8CA"/>
    <w:rsid w:val="2C7C2C6C"/>
    <w:rsid w:val="2D3A6208"/>
    <w:rsid w:val="2D5F5C1C"/>
    <w:rsid w:val="2D832920"/>
    <w:rsid w:val="2E56245F"/>
    <w:rsid w:val="2ED20A8D"/>
    <w:rsid w:val="2FC51403"/>
    <w:rsid w:val="3058D743"/>
    <w:rsid w:val="3090F71C"/>
    <w:rsid w:val="3097AC3E"/>
    <w:rsid w:val="311C94D5"/>
    <w:rsid w:val="31D9FC00"/>
    <w:rsid w:val="31DBEABE"/>
    <w:rsid w:val="35CA6371"/>
    <w:rsid w:val="3884CDE5"/>
    <w:rsid w:val="390F0DDA"/>
    <w:rsid w:val="39FA9504"/>
    <w:rsid w:val="3A6D9F27"/>
    <w:rsid w:val="3B632C84"/>
    <w:rsid w:val="3BCC059E"/>
    <w:rsid w:val="3C2BB083"/>
    <w:rsid w:val="3C5F168A"/>
    <w:rsid w:val="3C9B14CE"/>
    <w:rsid w:val="3D759AC5"/>
    <w:rsid w:val="3DF3DB40"/>
    <w:rsid w:val="3EDC770B"/>
    <w:rsid w:val="3F168846"/>
    <w:rsid w:val="3F55E582"/>
    <w:rsid w:val="3F86DC2A"/>
    <w:rsid w:val="40806708"/>
    <w:rsid w:val="41407CCA"/>
    <w:rsid w:val="41546E78"/>
    <w:rsid w:val="4243CAC1"/>
    <w:rsid w:val="42503FD0"/>
    <w:rsid w:val="4250F21C"/>
    <w:rsid w:val="43AB3A0A"/>
    <w:rsid w:val="43C0E521"/>
    <w:rsid w:val="447E1640"/>
    <w:rsid w:val="448A9A0D"/>
    <w:rsid w:val="45EB9C5B"/>
    <w:rsid w:val="465B0357"/>
    <w:rsid w:val="47A2E204"/>
    <w:rsid w:val="47CEE12D"/>
    <w:rsid w:val="48351000"/>
    <w:rsid w:val="49219339"/>
    <w:rsid w:val="497C1113"/>
    <w:rsid w:val="4A4E62E5"/>
    <w:rsid w:val="4A5F5C74"/>
    <w:rsid w:val="4B1EB6A7"/>
    <w:rsid w:val="4C88F1C2"/>
    <w:rsid w:val="4C9ADB17"/>
    <w:rsid w:val="4D8FD5FF"/>
    <w:rsid w:val="4F78A7BB"/>
    <w:rsid w:val="4FAF0AFD"/>
    <w:rsid w:val="501CA0BD"/>
    <w:rsid w:val="50A276B3"/>
    <w:rsid w:val="5139D573"/>
    <w:rsid w:val="51EBEED5"/>
    <w:rsid w:val="5267A51F"/>
    <w:rsid w:val="5274195C"/>
    <w:rsid w:val="5277B030"/>
    <w:rsid w:val="527C4C37"/>
    <w:rsid w:val="52DD4CF5"/>
    <w:rsid w:val="531923C6"/>
    <w:rsid w:val="534C575F"/>
    <w:rsid w:val="536B354B"/>
    <w:rsid w:val="544D6C43"/>
    <w:rsid w:val="5493239F"/>
    <w:rsid w:val="54E02A62"/>
    <w:rsid w:val="550247D0"/>
    <w:rsid w:val="556C42B4"/>
    <w:rsid w:val="57945E10"/>
    <w:rsid w:val="57E36D46"/>
    <w:rsid w:val="5865EBA0"/>
    <w:rsid w:val="59F83BBE"/>
    <w:rsid w:val="5A11981A"/>
    <w:rsid w:val="5A74A7AB"/>
    <w:rsid w:val="5AB94FA1"/>
    <w:rsid w:val="5AC4910E"/>
    <w:rsid w:val="5AE8C217"/>
    <w:rsid w:val="5B6B1B27"/>
    <w:rsid w:val="5B923146"/>
    <w:rsid w:val="5BC589C8"/>
    <w:rsid w:val="5BF7C895"/>
    <w:rsid w:val="5C226B08"/>
    <w:rsid w:val="5C403054"/>
    <w:rsid w:val="5C9194DD"/>
    <w:rsid w:val="5C949B42"/>
    <w:rsid w:val="5D5F2458"/>
    <w:rsid w:val="5E258EB8"/>
    <w:rsid w:val="5E4AB55F"/>
    <w:rsid w:val="5E9BBBEF"/>
    <w:rsid w:val="5F200F6F"/>
    <w:rsid w:val="5F525159"/>
    <w:rsid w:val="5FB921B8"/>
    <w:rsid w:val="6065CE46"/>
    <w:rsid w:val="60CABB95"/>
    <w:rsid w:val="617C51CE"/>
    <w:rsid w:val="62E2ABEF"/>
    <w:rsid w:val="633EB1A3"/>
    <w:rsid w:val="649552EC"/>
    <w:rsid w:val="64C26C86"/>
    <w:rsid w:val="6555400B"/>
    <w:rsid w:val="668871C9"/>
    <w:rsid w:val="66C33F1F"/>
    <w:rsid w:val="6915E209"/>
    <w:rsid w:val="6AB5423E"/>
    <w:rsid w:val="6ACF4B14"/>
    <w:rsid w:val="6AE324CC"/>
    <w:rsid w:val="6B1688AE"/>
    <w:rsid w:val="6C0434AB"/>
    <w:rsid w:val="6C44C8C0"/>
    <w:rsid w:val="6C54C7C9"/>
    <w:rsid w:val="6D542C3C"/>
    <w:rsid w:val="6E06EBD6"/>
    <w:rsid w:val="6E18AE17"/>
    <w:rsid w:val="6F75A829"/>
    <w:rsid w:val="6FA8A7B7"/>
    <w:rsid w:val="71042834"/>
    <w:rsid w:val="71BA7827"/>
    <w:rsid w:val="71BAD072"/>
    <w:rsid w:val="71F230D8"/>
    <w:rsid w:val="7206287F"/>
    <w:rsid w:val="725EF777"/>
    <w:rsid w:val="726EBD1B"/>
    <w:rsid w:val="7280B3E6"/>
    <w:rsid w:val="72F22019"/>
    <w:rsid w:val="742DBC8A"/>
    <w:rsid w:val="744ABC99"/>
    <w:rsid w:val="744DA85B"/>
    <w:rsid w:val="75A4C155"/>
    <w:rsid w:val="75EAF2F8"/>
    <w:rsid w:val="7634D469"/>
    <w:rsid w:val="76B30A7B"/>
    <w:rsid w:val="76EFE2B9"/>
    <w:rsid w:val="772D744B"/>
    <w:rsid w:val="78290BBD"/>
    <w:rsid w:val="7843AFD4"/>
    <w:rsid w:val="7953D5D6"/>
    <w:rsid w:val="7A53698E"/>
    <w:rsid w:val="7A8EBE31"/>
    <w:rsid w:val="7B0BCEF8"/>
    <w:rsid w:val="7B852B1A"/>
    <w:rsid w:val="7B92D98B"/>
    <w:rsid w:val="7B96F3D2"/>
    <w:rsid w:val="7BC1C363"/>
    <w:rsid w:val="7CA236A0"/>
    <w:rsid w:val="7D868B0D"/>
    <w:rsid w:val="7EA28EA2"/>
    <w:rsid w:val="7EB8355E"/>
    <w:rsid w:val="7FB732C8"/>
    <w:rsid w:val="7FE130D1"/>
    <w:rsid w:val="7FF762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DDF6"/>
  <w15:docId w15:val="{D2063D13-BD73-46CD-B731-99D374DB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style>
  <w:style w:type="paragraph" w:styleId="ListParagraph">
    <w:name w:val="List Paragraph"/>
    <w:aliases w:val="Recommendation,List Paragraph1,Bullet List,FooterText,Colorful List - Accent 11,Colorful List - Accent 111,List Paragraph11,List Paragraph2,Main numbered paragraph,Numbered List Paragraph,L,CV text,Table text,F5 List Paragraph,Dot pt,列出段落"/>
    <w:basedOn w:val="Normal"/>
    <w:link w:val="ListParagraphChar"/>
    <w:uiPriority w:val="34"/>
    <w:qFormat/>
    <w:pPr>
      <w:ind w:left="840" w:hanging="360"/>
    </w:pPr>
  </w:style>
  <w:style w:type="paragraph" w:customStyle="1" w:styleId="TableParagraph">
    <w:name w:val="Table Paragraph"/>
    <w:basedOn w:val="Normal"/>
    <w:uiPriority w:val="1"/>
    <w:qFormat/>
    <w:pPr>
      <w:spacing w:line="243" w:lineRule="exact"/>
      <w:ind w:left="108"/>
      <w:jc w:val="center"/>
    </w:pPr>
  </w:style>
  <w:style w:type="paragraph" w:styleId="Revision">
    <w:name w:val="Revision"/>
    <w:hidden/>
    <w:uiPriority w:val="99"/>
    <w:semiHidden/>
    <w:rsid w:val="00902C64"/>
    <w:pPr>
      <w:widowControl/>
      <w:autoSpaceDE/>
      <w:autoSpaceDN/>
    </w:pPr>
    <w:rPr>
      <w:rFonts w:ascii="Calibri" w:eastAsia="Calibri" w:hAnsi="Calibri" w:cs="Calibri"/>
    </w:rPr>
  </w:style>
  <w:style w:type="character" w:customStyle="1" w:styleId="ListParagraphChar">
    <w:name w:val="List Paragraph Char"/>
    <w:aliases w:val="Recommendation Char,List Paragraph1 Char,Bullet List Char,FooterText Char,Colorful List - Accent 11 Char,Colorful List - Accent 111 Char,List Paragraph11 Char,List Paragraph2 Char,Main numbered paragraph Char,L Char,CV text Char"/>
    <w:link w:val="ListParagraph"/>
    <w:uiPriority w:val="34"/>
    <w:locked/>
    <w:rsid w:val="003B4557"/>
    <w:rPr>
      <w:rFonts w:ascii="Calibri" w:eastAsia="Calibri" w:hAnsi="Calibri" w:cs="Calibri"/>
    </w:rPr>
  </w:style>
  <w:style w:type="character" w:styleId="CommentReference">
    <w:name w:val="annotation reference"/>
    <w:basedOn w:val="DefaultParagraphFont"/>
    <w:uiPriority w:val="99"/>
    <w:semiHidden/>
    <w:unhideWhenUsed/>
    <w:rsid w:val="00702FE2"/>
    <w:rPr>
      <w:sz w:val="16"/>
      <w:szCs w:val="16"/>
    </w:rPr>
  </w:style>
  <w:style w:type="paragraph" w:styleId="CommentText">
    <w:name w:val="annotation text"/>
    <w:basedOn w:val="Normal"/>
    <w:link w:val="CommentTextChar"/>
    <w:uiPriority w:val="99"/>
    <w:unhideWhenUsed/>
    <w:rsid w:val="00702FE2"/>
    <w:rPr>
      <w:sz w:val="20"/>
      <w:szCs w:val="20"/>
    </w:rPr>
  </w:style>
  <w:style w:type="character" w:customStyle="1" w:styleId="CommentTextChar">
    <w:name w:val="Comment Text Char"/>
    <w:basedOn w:val="DefaultParagraphFont"/>
    <w:link w:val="CommentText"/>
    <w:uiPriority w:val="99"/>
    <w:rsid w:val="00702FE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02FE2"/>
    <w:rPr>
      <w:b/>
      <w:bCs/>
    </w:rPr>
  </w:style>
  <w:style w:type="character" w:customStyle="1" w:styleId="CommentSubjectChar">
    <w:name w:val="Comment Subject Char"/>
    <w:basedOn w:val="CommentTextChar"/>
    <w:link w:val="CommentSubject"/>
    <w:uiPriority w:val="99"/>
    <w:semiHidden/>
    <w:rsid w:val="00702FE2"/>
    <w:rPr>
      <w:rFonts w:ascii="Calibri" w:eastAsia="Calibri" w:hAnsi="Calibri" w:cs="Calibri"/>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cf01">
    <w:name w:val="cf01"/>
    <w:basedOn w:val="DefaultParagraphFont"/>
    <w:rsid w:val="00292383"/>
    <w:rPr>
      <w:rFonts w:ascii="Segoe UI" w:hAnsi="Segoe UI" w:cs="Segoe UI" w:hint="default"/>
      <w:sz w:val="18"/>
      <w:szCs w:val="18"/>
    </w:rPr>
  </w:style>
  <w:style w:type="paragraph" w:customStyle="1" w:styleId="pf0">
    <w:name w:val="pf0"/>
    <w:basedOn w:val="Normal"/>
    <w:rsid w:val="000F302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DefaultParagraphFont"/>
    <w:rsid w:val="000F3025"/>
    <w:rPr>
      <w:rFonts w:ascii="Segoe UI" w:hAnsi="Segoe UI" w:cs="Segoe UI" w:hint="default"/>
      <w:b/>
      <w:bCs/>
      <w:sz w:val="18"/>
      <w:szCs w:val="18"/>
    </w:rPr>
  </w:style>
  <w:style w:type="paragraph" w:styleId="NoSpacing">
    <w:name w:val="No Spacing"/>
    <w:uiPriority w:val="1"/>
    <w:qFormat/>
    <w:rsid w:val="00C84149"/>
    <w:rPr>
      <w:rFonts w:ascii="Calibri" w:eastAsia="Calibri" w:hAnsi="Calibri" w:cs="Calibri"/>
    </w:rPr>
  </w:style>
  <w:style w:type="character" w:styleId="UnresolvedMention">
    <w:name w:val="Unresolved Mention"/>
    <w:basedOn w:val="DefaultParagraphFont"/>
    <w:uiPriority w:val="99"/>
    <w:semiHidden/>
    <w:unhideWhenUsed/>
    <w:rsid w:val="002B1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833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rjobs@ippf.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1198</Words>
  <Characters>6834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Hickson</dc:creator>
  <cp:keywords/>
  <cp:lastModifiedBy>Rania Abu Elhassan</cp:lastModifiedBy>
  <cp:revision>3</cp:revision>
  <dcterms:created xsi:type="dcterms:W3CDTF">2024-08-26T14:33:00Z</dcterms:created>
  <dcterms:modified xsi:type="dcterms:W3CDTF">2024-08-26T14:53:00Z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for Microsoft 365</vt:lpwstr>
  </property>
  <property fmtid="{D5CDD505-2E9C-101B-9397-08002B2CF9AE}" pid="4" name="LastSaved">
    <vt:filetime>2023-02-15T00:00:00Z</vt:filetime>
  </property>
  <property fmtid="{D5CDD505-2E9C-101B-9397-08002B2CF9AE}" pid="5" name="Producer">
    <vt:lpwstr>Microsoft® Word for Microsoft 365</vt:lpwstr>
  </property>
</Properties>
</file>