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4"/>
          <w:szCs w:val="24"/>
          <w:lang w:val="en-GB" w:eastAsia="en-US"/>
          <w14:ligatures w14:val="standardContextual"/>
        </w:rPr>
        <w:id w:val="-1688899638"/>
        <w:docPartObj>
          <w:docPartGallery w:val="Table of Contents"/>
          <w:docPartUnique/>
        </w:docPartObj>
      </w:sdtPr>
      <w:sdtEndPr>
        <w:rPr>
          <w:rFonts w:ascii="Times New Roman" w:eastAsia="Times New Roman" w:hAnsi="Times New Roman" w:cs="Times New Roman"/>
          <w:b/>
          <w:bCs/>
          <w:kern w:val="0"/>
          <w:sz w:val="28"/>
          <w:szCs w:val="28"/>
          <w:lang w:eastAsia="en-GB"/>
          <w14:ligatures w14:val="none"/>
        </w:rPr>
      </w:sdtEndPr>
      <w:sdtContent>
        <w:p w14:paraId="6A115AD8" w14:textId="493D10FC" w:rsidR="00214021" w:rsidRPr="009376EA" w:rsidRDefault="00214021">
          <w:pPr>
            <w:pStyle w:val="TOCHeading"/>
            <w:rPr>
              <w:b/>
              <w:bCs/>
              <w:lang w:val="en-GB"/>
            </w:rPr>
          </w:pPr>
          <w:r w:rsidRPr="009376EA">
            <w:rPr>
              <w:b/>
              <w:bCs/>
              <w:lang w:val="en-GB"/>
            </w:rPr>
            <w:t>UIN Project Terms of Reference (ToR)</w:t>
          </w:r>
        </w:p>
        <w:p w14:paraId="7229195B" w14:textId="77777777" w:rsidR="00214021" w:rsidRPr="009376EA" w:rsidRDefault="00214021">
          <w:pPr>
            <w:pStyle w:val="TOCHeading"/>
            <w:rPr>
              <w:lang w:val="en-GB"/>
            </w:rPr>
          </w:pPr>
        </w:p>
        <w:p w14:paraId="33029F61" w14:textId="66939340" w:rsidR="00294BD5" w:rsidRPr="00294BD5" w:rsidRDefault="00214021">
          <w:pPr>
            <w:pStyle w:val="TOC1"/>
            <w:tabs>
              <w:tab w:val="right" w:leader="dot" w:pos="10076"/>
            </w:tabs>
            <w:rPr>
              <w:rFonts w:asciiTheme="minorHAnsi" w:hAnsiTheme="minorHAnsi" w:cstheme="minorBidi"/>
              <w:noProof/>
              <w:kern w:val="2"/>
              <w:sz w:val="32"/>
              <w:szCs w:val="32"/>
              <w:lang w:val="en-GB" w:eastAsia="en-GB"/>
              <w14:ligatures w14:val="standardContextual"/>
            </w:rPr>
          </w:pPr>
          <w:r w:rsidRPr="00BB6893">
            <w:rPr>
              <w:sz w:val="28"/>
              <w:szCs w:val="28"/>
              <w:lang w:val="en-GB"/>
            </w:rPr>
            <w:fldChar w:fldCharType="begin"/>
          </w:r>
          <w:r w:rsidRPr="00BB6893">
            <w:rPr>
              <w:sz w:val="28"/>
              <w:szCs w:val="28"/>
              <w:lang w:val="en-GB"/>
            </w:rPr>
            <w:instrText xml:space="preserve"> TOC \o "1-3" \h \z \u </w:instrText>
          </w:r>
          <w:r w:rsidRPr="00BB6893">
            <w:rPr>
              <w:sz w:val="28"/>
              <w:szCs w:val="28"/>
              <w:lang w:val="en-GB"/>
            </w:rPr>
            <w:fldChar w:fldCharType="separate"/>
          </w:r>
          <w:hyperlink w:anchor="_Toc179565788" w:history="1">
            <w:r w:rsidR="00294BD5" w:rsidRPr="00294BD5">
              <w:rPr>
                <w:rStyle w:val="Hyperlink"/>
                <w:noProof/>
                <w:sz w:val="32"/>
                <w:szCs w:val="32"/>
                <w:lang w:val="en-GB"/>
              </w:rPr>
              <w:t>Terms of Reference (ToR)</w:t>
            </w:r>
            <w:r w:rsidR="00294BD5" w:rsidRPr="00294BD5">
              <w:rPr>
                <w:noProof/>
                <w:webHidden/>
                <w:sz w:val="32"/>
                <w:szCs w:val="32"/>
              </w:rPr>
              <w:tab/>
            </w:r>
            <w:r w:rsidR="00294BD5" w:rsidRPr="00294BD5">
              <w:rPr>
                <w:noProof/>
                <w:webHidden/>
                <w:sz w:val="32"/>
                <w:szCs w:val="32"/>
              </w:rPr>
              <w:fldChar w:fldCharType="begin"/>
            </w:r>
            <w:r w:rsidR="00294BD5" w:rsidRPr="00294BD5">
              <w:rPr>
                <w:noProof/>
                <w:webHidden/>
                <w:sz w:val="32"/>
                <w:szCs w:val="32"/>
              </w:rPr>
              <w:instrText xml:space="preserve"> PAGEREF _Toc179565788 \h </w:instrText>
            </w:r>
            <w:r w:rsidR="00294BD5" w:rsidRPr="00294BD5">
              <w:rPr>
                <w:noProof/>
                <w:webHidden/>
                <w:sz w:val="32"/>
                <w:szCs w:val="32"/>
              </w:rPr>
            </w:r>
            <w:r w:rsidR="00294BD5" w:rsidRPr="00294BD5">
              <w:rPr>
                <w:noProof/>
                <w:webHidden/>
                <w:sz w:val="32"/>
                <w:szCs w:val="32"/>
              </w:rPr>
              <w:fldChar w:fldCharType="separate"/>
            </w:r>
            <w:r w:rsidR="00294BD5" w:rsidRPr="00294BD5">
              <w:rPr>
                <w:noProof/>
                <w:webHidden/>
                <w:sz w:val="32"/>
                <w:szCs w:val="32"/>
              </w:rPr>
              <w:t>2</w:t>
            </w:r>
            <w:r w:rsidR="00294BD5" w:rsidRPr="00294BD5">
              <w:rPr>
                <w:noProof/>
                <w:webHidden/>
                <w:sz w:val="32"/>
                <w:szCs w:val="32"/>
              </w:rPr>
              <w:fldChar w:fldCharType="end"/>
            </w:r>
          </w:hyperlink>
        </w:p>
        <w:p w14:paraId="06A922DC" w14:textId="6714995F"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89" w:history="1">
            <w:r w:rsidRPr="00294BD5">
              <w:rPr>
                <w:rStyle w:val="Hyperlink"/>
                <w:noProof/>
                <w:sz w:val="32"/>
                <w:szCs w:val="32"/>
                <w:lang w:val="en-GB"/>
              </w:rPr>
              <w:t>1)</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Background</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_Toc179565789 \h </w:instrText>
            </w:r>
            <w:r w:rsidRPr="00294BD5">
              <w:rPr>
                <w:noProof/>
                <w:webHidden/>
                <w:sz w:val="32"/>
                <w:szCs w:val="32"/>
              </w:rPr>
            </w:r>
            <w:r w:rsidRPr="00294BD5">
              <w:rPr>
                <w:noProof/>
                <w:webHidden/>
                <w:sz w:val="32"/>
                <w:szCs w:val="32"/>
              </w:rPr>
              <w:fldChar w:fldCharType="separate"/>
            </w:r>
            <w:r w:rsidRPr="00294BD5">
              <w:rPr>
                <w:noProof/>
                <w:webHidden/>
                <w:sz w:val="32"/>
                <w:szCs w:val="32"/>
              </w:rPr>
              <w:t>2</w:t>
            </w:r>
            <w:r w:rsidRPr="00294BD5">
              <w:rPr>
                <w:noProof/>
                <w:webHidden/>
                <w:sz w:val="32"/>
                <w:szCs w:val="32"/>
              </w:rPr>
              <w:fldChar w:fldCharType="end"/>
            </w:r>
          </w:hyperlink>
        </w:p>
        <w:p w14:paraId="21AB0480" w14:textId="0AFF509D"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90" w:history="1">
            <w:r w:rsidRPr="00294BD5">
              <w:rPr>
                <w:rStyle w:val="Hyperlink"/>
                <w:noProof/>
                <w:sz w:val="32"/>
                <w:szCs w:val="32"/>
                <w:lang w:val="en-GB"/>
              </w:rPr>
              <w:t>2)</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Objective of t</w:t>
            </w:r>
            <w:r w:rsidRPr="00294BD5">
              <w:rPr>
                <w:rStyle w:val="Hyperlink"/>
                <w:noProof/>
                <w:sz w:val="32"/>
                <w:szCs w:val="32"/>
                <w:lang w:val="en-GB"/>
              </w:rPr>
              <w:t>h</w:t>
            </w:r>
            <w:r w:rsidRPr="00294BD5">
              <w:rPr>
                <w:rStyle w:val="Hyperlink"/>
                <w:noProof/>
                <w:sz w:val="32"/>
                <w:szCs w:val="32"/>
                <w:lang w:val="en-GB"/>
              </w:rPr>
              <w:t>e Assignment</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_Toc179565790 \h </w:instrText>
            </w:r>
            <w:r w:rsidRPr="00294BD5">
              <w:rPr>
                <w:noProof/>
                <w:webHidden/>
                <w:sz w:val="32"/>
                <w:szCs w:val="32"/>
              </w:rPr>
            </w:r>
            <w:r w:rsidRPr="00294BD5">
              <w:rPr>
                <w:noProof/>
                <w:webHidden/>
                <w:sz w:val="32"/>
                <w:szCs w:val="32"/>
              </w:rPr>
              <w:fldChar w:fldCharType="separate"/>
            </w:r>
            <w:r w:rsidRPr="00294BD5">
              <w:rPr>
                <w:noProof/>
                <w:webHidden/>
                <w:sz w:val="32"/>
                <w:szCs w:val="32"/>
              </w:rPr>
              <w:t>2</w:t>
            </w:r>
            <w:r w:rsidRPr="00294BD5">
              <w:rPr>
                <w:noProof/>
                <w:webHidden/>
                <w:sz w:val="32"/>
                <w:szCs w:val="32"/>
              </w:rPr>
              <w:fldChar w:fldCharType="end"/>
            </w:r>
          </w:hyperlink>
        </w:p>
        <w:p w14:paraId="38D86D47" w14:textId="43FD0015"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91" w:history="1">
            <w:r w:rsidRPr="00294BD5">
              <w:rPr>
                <w:rStyle w:val="Hyperlink"/>
                <w:noProof/>
                <w:sz w:val="32"/>
                <w:szCs w:val="32"/>
                <w:lang w:val="en-GB"/>
              </w:rPr>
              <w:t>3)</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Scope of Work</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_Toc179565791 \h </w:instrText>
            </w:r>
            <w:r w:rsidRPr="00294BD5">
              <w:rPr>
                <w:noProof/>
                <w:webHidden/>
                <w:sz w:val="32"/>
                <w:szCs w:val="32"/>
              </w:rPr>
            </w:r>
            <w:r w:rsidRPr="00294BD5">
              <w:rPr>
                <w:noProof/>
                <w:webHidden/>
                <w:sz w:val="32"/>
                <w:szCs w:val="32"/>
              </w:rPr>
              <w:fldChar w:fldCharType="separate"/>
            </w:r>
            <w:r w:rsidRPr="00294BD5">
              <w:rPr>
                <w:noProof/>
                <w:webHidden/>
                <w:sz w:val="32"/>
                <w:szCs w:val="32"/>
              </w:rPr>
              <w:t>2</w:t>
            </w:r>
            <w:r w:rsidRPr="00294BD5">
              <w:rPr>
                <w:noProof/>
                <w:webHidden/>
                <w:sz w:val="32"/>
                <w:szCs w:val="32"/>
              </w:rPr>
              <w:fldChar w:fldCharType="end"/>
            </w:r>
          </w:hyperlink>
        </w:p>
        <w:p w14:paraId="61E52145" w14:textId="3062E532"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92" w:history="1">
            <w:r w:rsidRPr="00294BD5">
              <w:rPr>
                <w:rStyle w:val="Hyperlink"/>
                <w:noProof/>
                <w:sz w:val="32"/>
                <w:szCs w:val="32"/>
                <w:lang w:val="en-GB"/>
              </w:rPr>
              <w:t>4)</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Deliverables</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_Toc179565792 \h </w:instrText>
            </w:r>
            <w:r w:rsidRPr="00294BD5">
              <w:rPr>
                <w:noProof/>
                <w:webHidden/>
                <w:sz w:val="32"/>
                <w:szCs w:val="32"/>
              </w:rPr>
            </w:r>
            <w:r w:rsidRPr="00294BD5">
              <w:rPr>
                <w:noProof/>
                <w:webHidden/>
                <w:sz w:val="32"/>
                <w:szCs w:val="32"/>
              </w:rPr>
              <w:fldChar w:fldCharType="separate"/>
            </w:r>
            <w:r w:rsidRPr="00294BD5">
              <w:rPr>
                <w:noProof/>
                <w:webHidden/>
                <w:sz w:val="32"/>
                <w:szCs w:val="32"/>
              </w:rPr>
              <w:t>4</w:t>
            </w:r>
            <w:r w:rsidRPr="00294BD5">
              <w:rPr>
                <w:noProof/>
                <w:webHidden/>
                <w:sz w:val="32"/>
                <w:szCs w:val="32"/>
              </w:rPr>
              <w:fldChar w:fldCharType="end"/>
            </w:r>
          </w:hyperlink>
        </w:p>
        <w:p w14:paraId="2E3A4429" w14:textId="64F42627"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93" w:history="1">
            <w:r w:rsidRPr="00294BD5">
              <w:rPr>
                <w:rStyle w:val="Hyperlink"/>
                <w:noProof/>
                <w:sz w:val="32"/>
                <w:szCs w:val="32"/>
                <w:lang w:val="en-GB"/>
              </w:rPr>
              <w:t>5)</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Consultant Desired Qualifications</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_Toc179565793 \h </w:instrText>
            </w:r>
            <w:r w:rsidRPr="00294BD5">
              <w:rPr>
                <w:noProof/>
                <w:webHidden/>
                <w:sz w:val="32"/>
                <w:szCs w:val="32"/>
              </w:rPr>
            </w:r>
            <w:r w:rsidRPr="00294BD5">
              <w:rPr>
                <w:noProof/>
                <w:webHidden/>
                <w:sz w:val="32"/>
                <w:szCs w:val="32"/>
              </w:rPr>
              <w:fldChar w:fldCharType="separate"/>
            </w:r>
            <w:r w:rsidRPr="00294BD5">
              <w:rPr>
                <w:noProof/>
                <w:webHidden/>
                <w:sz w:val="32"/>
                <w:szCs w:val="32"/>
              </w:rPr>
              <w:t>4</w:t>
            </w:r>
            <w:r w:rsidRPr="00294BD5">
              <w:rPr>
                <w:noProof/>
                <w:webHidden/>
                <w:sz w:val="32"/>
                <w:szCs w:val="32"/>
              </w:rPr>
              <w:fldChar w:fldCharType="end"/>
            </w:r>
          </w:hyperlink>
        </w:p>
        <w:p w14:paraId="0C55A88C" w14:textId="57DF6FE9"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94" w:history="1">
            <w:r w:rsidRPr="00294BD5">
              <w:rPr>
                <w:rStyle w:val="Hyperlink"/>
                <w:noProof/>
                <w:sz w:val="32"/>
                <w:szCs w:val="32"/>
                <w:lang w:val="en-GB"/>
              </w:rPr>
              <w:t>6)</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Duration of the Consultancy</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_Toc179565794 \h </w:instrText>
            </w:r>
            <w:r w:rsidRPr="00294BD5">
              <w:rPr>
                <w:noProof/>
                <w:webHidden/>
                <w:sz w:val="32"/>
                <w:szCs w:val="32"/>
              </w:rPr>
            </w:r>
            <w:r w:rsidRPr="00294BD5">
              <w:rPr>
                <w:noProof/>
                <w:webHidden/>
                <w:sz w:val="32"/>
                <w:szCs w:val="32"/>
              </w:rPr>
              <w:fldChar w:fldCharType="separate"/>
            </w:r>
            <w:r w:rsidRPr="00294BD5">
              <w:rPr>
                <w:noProof/>
                <w:webHidden/>
                <w:sz w:val="32"/>
                <w:szCs w:val="32"/>
              </w:rPr>
              <w:t>5</w:t>
            </w:r>
            <w:r w:rsidRPr="00294BD5">
              <w:rPr>
                <w:noProof/>
                <w:webHidden/>
                <w:sz w:val="32"/>
                <w:szCs w:val="32"/>
              </w:rPr>
              <w:fldChar w:fldCharType="end"/>
            </w:r>
          </w:hyperlink>
        </w:p>
        <w:p w14:paraId="4D2FB98E" w14:textId="23DB9977"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95" w:history="1">
            <w:r w:rsidRPr="00294BD5">
              <w:rPr>
                <w:rStyle w:val="Hyperlink"/>
                <w:noProof/>
                <w:sz w:val="32"/>
                <w:szCs w:val="32"/>
                <w:lang w:val="en-GB"/>
              </w:rPr>
              <w:t>7)</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Application Process</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_Toc179565795 \h </w:instrText>
            </w:r>
            <w:r w:rsidRPr="00294BD5">
              <w:rPr>
                <w:noProof/>
                <w:webHidden/>
                <w:sz w:val="32"/>
                <w:szCs w:val="32"/>
              </w:rPr>
            </w:r>
            <w:r w:rsidRPr="00294BD5">
              <w:rPr>
                <w:noProof/>
                <w:webHidden/>
                <w:sz w:val="32"/>
                <w:szCs w:val="32"/>
              </w:rPr>
              <w:fldChar w:fldCharType="separate"/>
            </w:r>
            <w:r w:rsidRPr="00294BD5">
              <w:rPr>
                <w:noProof/>
                <w:webHidden/>
                <w:sz w:val="32"/>
                <w:szCs w:val="32"/>
              </w:rPr>
              <w:t>5</w:t>
            </w:r>
            <w:r w:rsidRPr="00294BD5">
              <w:rPr>
                <w:noProof/>
                <w:webHidden/>
                <w:sz w:val="32"/>
                <w:szCs w:val="32"/>
              </w:rPr>
              <w:fldChar w:fldCharType="end"/>
            </w:r>
          </w:hyperlink>
        </w:p>
        <w:p w14:paraId="3AEE6D5B" w14:textId="44A0250A"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96" w:history="1">
            <w:r w:rsidRPr="00294BD5">
              <w:rPr>
                <w:rStyle w:val="Hyperlink"/>
                <w:noProof/>
                <w:sz w:val="32"/>
                <w:szCs w:val="32"/>
                <w:lang w:val="en-GB"/>
              </w:rPr>
              <w:t>8)</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Timelines</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_Toc179565796 \h </w:instrText>
            </w:r>
            <w:r w:rsidRPr="00294BD5">
              <w:rPr>
                <w:noProof/>
                <w:webHidden/>
                <w:sz w:val="32"/>
                <w:szCs w:val="32"/>
              </w:rPr>
            </w:r>
            <w:r w:rsidRPr="00294BD5">
              <w:rPr>
                <w:noProof/>
                <w:webHidden/>
                <w:sz w:val="32"/>
                <w:szCs w:val="32"/>
              </w:rPr>
              <w:fldChar w:fldCharType="separate"/>
            </w:r>
            <w:r w:rsidRPr="00294BD5">
              <w:rPr>
                <w:noProof/>
                <w:webHidden/>
                <w:sz w:val="32"/>
                <w:szCs w:val="32"/>
              </w:rPr>
              <w:t>5</w:t>
            </w:r>
            <w:r w:rsidRPr="00294BD5">
              <w:rPr>
                <w:noProof/>
                <w:webHidden/>
                <w:sz w:val="32"/>
                <w:szCs w:val="32"/>
              </w:rPr>
              <w:fldChar w:fldCharType="end"/>
            </w:r>
          </w:hyperlink>
        </w:p>
        <w:p w14:paraId="67E5FDB2" w14:textId="6B272A0E"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97" w:history="1">
            <w:r w:rsidRPr="00294BD5">
              <w:rPr>
                <w:rStyle w:val="Hyperlink"/>
                <w:noProof/>
                <w:sz w:val="32"/>
                <w:szCs w:val="32"/>
                <w:lang w:val="en-GB"/>
              </w:rPr>
              <w:t>9)</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Payment terms</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_Toc179565797 \h </w:instrText>
            </w:r>
            <w:r w:rsidRPr="00294BD5">
              <w:rPr>
                <w:noProof/>
                <w:webHidden/>
                <w:sz w:val="32"/>
                <w:szCs w:val="32"/>
              </w:rPr>
            </w:r>
            <w:r w:rsidRPr="00294BD5">
              <w:rPr>
                <w:noProof/>
                <w:webHidden/>
                <w:sz w:val="32"/>
                <w:szCs w:val="32"/>
              </w:rPr>
              <w:fldChar w:fldCharType="separate"/>
            </w:r>
            <w:r w:rsidRPr="00294BD5">
              <w:rPr>
                <w:noProof/>
                <w:webHidden/>
                <w:sz w:val="32"/>
                <w:szCs w:val="32"/>
              </w:rPr>
              <w:t>5</w:t>
            </w:r>
            <w:r w:rsidRPr="00294BD5">
              <w:rPr>
                <w:noProof/>
                <w:webHidden/>
                <w:sz w:val="32"/>
                <w:szCs w:val="32"/>
              </w:rPr>
              <w:fldChar w:fldCharType="end"/>
            </w:r>
          </w:hyperlink>
        </w:p>
        <w:p w14:paraId="7D4273FF" w14:textId="129BDADD" w:rsidR="00294BD5" w:rsidRPr="00294BD5" w:rsidRDefault="00294BD5">
          <w:pPr>
            <w:pStyle w:val="TOC2"/>
            <w:rPr>
              <w:rFonts w:asciiTheme="minorHAnsi" w:hAnsiTheme="minorHAnsi" w:cstheme="minorBidi"/>
              <w:noProof/>
              <w:kern w:val="2"/>
              <w:sz w:val="32"/>
              <w:szCs w:val="32"/>
              <w:lang w:val="en-GB" w:eastAsia="en-GB"/>
              <w14:ligatures w14:val="standardContextual"/>
            </w:rPr>
          </w:pPr>
          <w:hyperlink w:anchor="_Toc179565798" w:history="1">
            <w:r w:rsidRPr="00294BD5">
              <w:rPr>
                <w:rStyle w:val="Hyperlink"/>
                <w:noProof/>
                <w:sz w:val="32"/>
                <w:szCs w:val="32"/>
              </w:rPr>
              <w:t>10)</w:t>
            </w:r>
            <w:r w:rsidRPr="00294BD5">
              <w:rPr>
                <w:rFonts w:asciiTheme="minorHAnsi" w:hAnsiTheme="minorHAnsi" w:cstheme="minorBidi"/>
                <w:noProof/>
                <w:kern w:val="2"/>
                <w:sz w:val="32"/>
                <w:szCs w:val="32"/>
                <w:lang w:val="en-GB" w:eastAsia="en-GB"/>
                <w14:ligatures w14:val="standardContextual"/>
              </w:rPr>
              <w:tab/>
            </w:r>
            <w:r w:rsidRPr="00294BD5">
              <w:rPr>
                <w:rStyle w:val="Hyperlink"/>
                <w:noProof/>
                <w:sz w:val="32"/>
                <w:szCs w:val="32"/>
                <w:lang w:val="en-GB"/>
              </w:rPr>
              <w:t>Format of Financial Bid</w:t>
            </w:r>
            <w:r w:rsidRPr="00294BD5">
              <w:rPr>
                <w:noProof/>
                <w:webHidden/>
                <w:sz w:val="32"/>
                <w:szCs w:val="32"/>
              </w:rPr>
              <w:tab/>
            </w:r>
            <w:r w:rsidRPr="00294BD5">
              <w:rPr>
                <w:noProof/>
                <w:webHidden/>
                <w:sz w:val="32"/>
                <w:szCs w:val="32"/>
              </w:rPr>
              <w:fldChar w:fldCharType="begin"/>
            </w:r>
            <w:r w:rsidRPr="00294BD5">
              <w:rPr>
                <w:noProof/>
                <w:webHidden/>
                <w:sz w:val="32"/>
                <w:szCs w:val="32"/>
              </w:rPr>
              <w:instrText xml:space="preserve"> PAGEREF _Toc179565798 \h </w:instrText>
            </w:r>
            <w:r w:rsidRPr="00294BD5">
              <w:rPr>
                <w:noProof/>
                <w:webHidden/>
                <w:sz w:val="32"/>
                <w:szCs w:val="32"/>
              </w:rPr>
            </w:r>
            <w:r w:rsidRPr="00294BD5">
              <w:rPr>
                <w:noProof/>
                <w:webHidden/>
                <w:sz w:val="32"/>
                <w:szCs w:val="32"/>
              </w:rPr>
              <w:fldChar w:fldCharType="separate"/>
            </w:r>
            <w:r w:rsidRPr="00294BD5">
              <w:rPr>
                <w:noProof/>
                <w:webHidden/>
                <w:sz w:val="32"/>
                <w:szCs w:val="32"/>
              </w:rPr>
              <w:t>6</w:t>
            </w:r>
            <w:r w:rsidRPr="00294BD5">
              <w:rPr>
                <w:noProof/>
                <w:webHidden/>
                <w:sz w:val="32"/>
                <w:szCs w:val="32"/>
              </w:rPr>
              <w:fldChar w:fldCharType="end"/>
            </w:r>
          </w:hyperlink>
        </w:p>
        <w:p w14:paraId="76421362" w14:textId="7968F1C6" w:rsidR="00214021" w:rsidRPr="00BB6893" w:rsidRDefault="00214021">
          <w:pPr>
            <w:rPr>
              <w:sz w:val="28"/>
              <w:szCs w:val="28"/>
              <w:lang w:val="en-GB"/>
            </w:rPr>
          </w:pPr>
          <w:r w:rsidRPr="00BB6893">
            <w:rPr>
              <w:b/>
              <w:bCs/>
              <w:sz w:val="28"/>
              <w:szCs w:val="28"/>
              <w:lang w:val="en-GB"/>
            </w:rPr>
            <w:fldChar w:fldCharType="end"/>
          </w:r>
        </w:p>
      </w:sdtContent>
    </w:sdt>
    <w:p w14:paraId="3BED8D08" w14:textId="03A67A21" w:rsidR="00214021" w:rsidRPr="00BB6893" w:rsidRDefault="00214021">
      <w:pPr>
        <w:rPr>
          <w:rFonts w:asciiTheme="majorHAnsi" w:eastAsiaTheme="majorEastAsia" w:hAnsiTheme="majorHAnsi" w:cstheme="majorBidi"/>
          <w:color w:val="0F4761" w:themeColor="accent1" w:themeShade="BF"/>
          <w:sz w:val="28"/>
          <w:szCs w:val="28"/>
          <w:lang w:val="en-GB"/>
        </w:rPr>
      </w:pPr>
    </w:p>
    <w:p w14:paraId="12BB23D0" w14:textId="77777777" w:rsidR="00BB6893" w:rsidRDefault="00BB6893">
      <w:pPr>
        <w:spacing w:after="160" w:line="278" w:lineRule="auto"/>
        <w:rPr>
          <w:rFonts w:asciiTheme="majorHAnsi" w:eastAsiaTheme="majorEastAsia" w:hAnsiTheme="majorHAnsi" w:cstheme="majorBidi"/>
          <w:color w:val="0F4761" w:themeColor="accent1" w:themeShade="BF"/>
          <w:sz w:val="40"/>
          <w:szCs w:val="40"/>
          <w:lang w:val="en-GB"/>
        </w:rPr>
      </w:pPr>
      <w:r>
        <w:rPr>
          <w:lang w:val="en-GB"/>
        </w:rPr>
        <w:br w:type="page"/>
      </w:r>
    </w:p>
    <w:p w14:paraId="7DC46F4B" w14:textId="395BD304" w:rsidR="009834CA" w:rsidRPr="009376EA" w:rsidRDefault="009834CA" w:rsidP="00C73929">
      <w:pPr>
        <w:pStyle w:val="Heading1"/>
        <w:jc w:val="center"/>
        <w:rPr>
          <w:lang w:val="en-GB"/>
        </w:rPr>
      </w:pPr>
      <w:bookmarkStart w:id="0" w:name="_Toc179565788"/>
      <w:r w:rsidRPr="009376EA">
        <w:rPr>
          <w:lang w:val="en-GB"/>
        </w:rPr>
        <w:lastRenderedPageBreak/>
        <w:t>Terms of Reference (</w:t>
      </w:r>
      <w:proofErr w:type="spellStart"/>
      <w:r w:rsidRPr="009376EA">
        <w:rPr>
          <w:lang w:val="en-GB"/>
        </w:rPr>
        <w:t>ToR</w:t>
      </w:r>
      <w:proofErr w:type="spellEnd"/>
      <w:r w:rsidRPr="009376EA">
        <w:rPr>
          <w:lang w:val="en-GB"/>
        </w:rPr>
        <w:t>)</w:t>
      </w:r>
      <w:bookmarkEnd w:id="0"/>
    </w:p>
    <w:p w14:paraId="1EF80241" w14:textId="0FCF4FAA" w:rsidR="009834CA" w:rsidRPr="009376EA" w:rsidRDefault="00A56623" w:rsidP="009834CA">
      <w:pPr>
        <w:rPr>
          <w:b/>
          <w:bCs/>
          <w:lang w:val="en-GB"/>
        </w:rPr>
      </w:pPr>
      <w:r>
        <w:rPr>
          <w:b/>
          <w:bCs/>
          <w:lang w:val="en-GB"/>
        </w:rPr>
        <w:t xml:space="preserve">Selection of firm </w:t>
      </w:r>
      <w:r w:rsidR="009834CA" w:rsidRPr="009376EA">
        <w:rPr>
          <w:b/>
          <w:bCs/>
          <w:lang w:val="en-GB"/>
        </w:rPr>
        <w:t>for Implementation of Unique Identification Number (UIN) Code Structure at the International Planned Parenthood Federation (IPPF)</w:t>
      </w:r>
    </w:p>
    <w:p w14:paraId="33193606" w14:textId="64DB85D4" w:rsidR="009834CA" w:rsidRPr="009376EA" w:rsidRDefault="009834CA" w:rsidP="00945C11">
      <w:pPr>
        <w:pStyle w:val="Heading2"/>
        <w:numPr>
          <w:ilvl w:val="0"/>
          <w:numId w:val="8"/>
        </w:numPr>
        <w:rPr>
          <w:lang w:val="en-GB"/>
        </w:rPr>
      </w:pPr>
      <w:bookmarkStart w:id="1" w:name="_Toc179565789"/>
      <w:r w:rsidRPr="009376EA">
        <w:rPr>
          <w:lang w:val="en-GB"/>
        </w:rPr>
        <w:t>Background</w:t>
      </w:r>
      <w:bookmarkEnd w:id="1"/>
    </w:p>
    <w:p w14:paraId="6681C7BF" w14:textId="2D04AC2B" w:rsidR="004D4B2B" w:rsidRDefault="009834CA" w:rsidP="009834CA">
      <w:pPr>
        <w:rPr>
          <w:lang w:val="en-GB"/>
        </w:rPr>
      </w:pPr>
      <w:r w:rsidRPr="009376EA">
        <w:rPr>
          <w:lang w:val="en-GB"/>
        </w:rPr>
        <w:t>The International Planned Parenthood Federation (IPPF) is a civil society movement that delivers sexual and reproductive health (SRH) services across 146 countries</w:t>
      </w:r>
      <w:r w:rsidR="00CA5DB8">
        <w:rPr>
          <w:lang w:val="en-GB"/>
        </w:rPr>
        <w:t>, w</w:t>
      </w:r>
      <w:r w:rsidRPr="009376EA">
        <w:rPr>
          <w:lang w:val="en-GB"/>
        </w:rPr>
        <w:t xml:space="preserve">ith over 150 Member Associations and Collaborative Partners, and more than </w:t>
      </w:r>
      <w:r w:rsidR="005D1565">
        <w:rPr>
          <w:lang w:val="en-GB"/>
        </w:rPr>
        <w:t xml:space="preserve">300+ other </w:t>
      </w:r>
      <w:r w:rsidRPr="009376EA">
        <w:rPr>
          <w:lang w:val="en-GB"/>
        </w:rPr>
        <w:t>distinct partner entities</w:t>
      </w:r>
      <w:r w:rsidR="004D4B2B">
        <w:rPr>
          <w:lang w:val="en-GB"/>
        </w:rPr>
        <w:t>.</w:t>
      </w:r>
    </w:p>
    <w:p w14:paraId="51793224" w14:textId="77777777" w:rsidR="00F831D3" w:rsidRDefault="00F831D3" w:rsidP="009834CA">
      <w:pPr>
        <w:rPr>
          <w:lang w:val="en-GB"/>
        </w:rPr>
      </w:pPr>
    </w:p>
    <w:p w14:paraId="0BF0960B" w14:textId="3E1C1714" w:rsidR="004D4B2B" w:rsidRDefault="004D4B2B" w:rsidP="009834CA">
      <w:pPr>
        <w:rPr>
          <w:lang w:val="en-GB"/>
        </w:rPr>
      </w:pPr>
      <w:r w:rsidRPr="009376EA">
        <w:rPr>
          <w:lang w:val="en-GB"/>
        </w:rPr>
        <w:t xml:space="preserve">Currently, IPPF operates several </w:t>
      </w:r>
      <w:r w:rsidRPr="00C73929">
        <w:rPr>
          <w:lang w:val="en-GB"/>
        </w:rPr>
        <w:t>distinct systems</w:t>
      </w:r>
      <w:r w:rsidR="00DF33E3" w:rsidRPr="00C73929">
        <w:rPr>
          <w:lang w:val="en-GB"/>
        </w:rPr>
        <w:t xml:space="preserve"> that are hosted </w:t>
      </w:r>
      <w:r w:rsidR="00C73929">
        <w:rPr>
          <w:lang w:val="en-GB"/>
        </w:rPr>
        <w:t xml:space="preserve">on the </w:t>
      </w:r>
      <w:r w:rsidR="00DF33E3" w:rsidRPr="00C73929">
        <w:rPr>
          <w:lang w:val="en-GB"/>
        </w:rPr>
        <w:t xml:space="preserve">cloud or </w:t>
      </w:r>
      <w:proofErr w:type="gramStart"/>
      <w:r w:rsidR="00DF33E3" w:rsidRPr="00C73929">
        <w:rPr>
          <w:lang w:val="en-GB"/>
        </w:rPr>
        <w:t>on-premise</w:t>
      </w:r>
      <w:proofErr w:type="gramEnd"/>
      <w:r w:rsidR="00DF33E3" w:rsidRPr="00C73929">
        <w:rPr>
          <w:lang w:val="en-GB"/>
        </w:rPr>
        <w:t xml:space="preserve"> infrastructure</w:t>
      </w:r>
      <w:r w:rsidR="00C73929">
        <w:rPr>
          <w:lang w:val="en-GB"/>
        </w:rPr>
        <w:t>.</w:t>
      </w:r>
      <w:r w:rsidRPr="00C73929">
        <w:rPr>
          <w:lang w:val="en-GB"/>
        </w:rPr>
        <w:t xml:space="preserve"> </w:t>
      </w:r>
      <w:r w:rsidR="00DF33E3" w:rsidRPr="00C73929">
        <w:rPr>
          <w:lang w:val="en-GB"/>
        </w:rPr>
        <w:t xml:space="preserve">These systems include </w:t>
      </w:r>
      <w:r w:rsidRPr="00C73929">
        <w:rPr>
          <w:lang w:val="en-GB"/>
        </w:rPr>
        <w:t>accreditation, business planning, resource allocation, financial management, and service delivery performance databases</w:t>
      </w:r>
      <w:r w:rsidR="00DF33E3" w:rsidRPr="00C73929">
        <w:rPr>
          <w:lang w:val="en-GB"/>
        </w:rPr>
        <w:t>.</w:t>
      </w:r>
      <w:r w:rsidRPr="00C73929">
        <w:rPr>
          <w:lang w:val="en-GB"/>
        </w:rPr>
        <w:t xml:space="preserve"> </w:t>
      </w:r>
      <w:r w:rsidR="00DF33E3" w:rsidRPr="00C73929">
        <w:rPr>
          <w:lang w:val="en-GB"/>
        </w:rPr>
        <w:t xml:space="preserve">Each system has its own database </w:t>
      </w:r>
      <w:r w:rsidRPr="00C73929">
        <w:rPr>
          <w:lang w:val="en-GB"/>
        </w:rPr>
        <w:t>of partners/ MAs</w:t>
      </w:r>
      <w:r>
        <w:rPr>
          <w:lang w:val="en-GB"/>
        </w:rPr>
        <w:t xml:space="preserve">/ CPs </w:t>
      </w:r>
      <w:r w:rsidR="00833563">
        <w:rPr>
          <w:rStyle w:val="FootnoteReference"/>
          <w:lang w:val="en-GB"/>
        </w:rPr>
        <w:footnoteReference w:id="1"/>
      </w:r>
      <w:r w:rsidR="00DF33E3">
        <w:rPr>
          <w:lang w:val="en-GB"/>
        </w:rPr>
        <w:t xml:space="preserve">, which are often duplicated </w:t>
      </w:r>
      <w:r>
        <w:rPr>
          <w:lang w:val="en-GB"/>
        </w:rPr>
        <w:t>across different platforms</w:t>
      </w:r>
      <w:r w:rsidRPr="009376EA">
        <w:rPr>
          <w:lang w:val="en-GB"/>
        </w:rPr>
        <w:t>. These systems are managed independently, creating a fragmented and siloed structure that hinders the federation's ability to efficiently aggregate, analyse, and report data across its affiliates and partners.</w:t>
      </w:r>
    </w:p>
    <w:p w14:paraId="15B35031" w14:textId="77777777" w:rsidR="00F831D3" w:rsidRDefault="00F831D3" w:rsidP="009834CA">
      <w:pPr>
        <w:rPr>
          <w:lang w:val="en-GB"/>
        </w:rPr>
      </w:pPr>
    </w:p>
    <w:p w14:paraId="554AF952" w14:textId="77777777" w:rsidR="00414CE8" w:rsidRDefault="00621806" w:rsidP="009834CA">
      <w:pPr>
        <w:rPr>
          <w:lang w:val="en-GB"/>
        </w:rPr>
      </w:pPr>
      <w:r>
        <w:rPr>
          <w:lang w:val="en-GB"/>
        </w:rPr>
        <w:t xml:space="preserve">In its effort to become more MA/ partner centric and become more responsive, </w:t>
      </w:r>
      <w:r w:rsidR="009834CA" w:rsidRPr="009376EA">
        <w:rPr>
          <w:lang w:val="en-GB"/>
        </w:rPr>
        <w:t>IPPF aims to standardize data management systems to improve efficiency, accuracy, and data-driven decision-making.</w:t>
      </w:r>
      <w:r w:rsidR="004D4B2B">
        <w:rPr>
          <w:lang w:val="en-GB"/>
        </w:rPr>
        <w:t xml:space="preserve"> </w:t>
      </w:r>
    </w:p>
    <w:p w14:paraId="1DACB0D1" w14:textId="384BAD75" w:rsidR="009834CA" w:rsidRDefault="009834CA" w:rsidP="009834CA">
      <w:pPr>
        <w:rPr>
          <w:rFonts w:ascii="MS Gothic" w:eastAsia="MS Gothic" w:hAnsi="MS Gothic" w:cs="MS Gothic"/>
          <w:lang w:val="en-GB"/>
        </w:rPr>
      </w:pPr>
      <w:r w:rsidRPr="009376EA">
        <w:rPr>
          <w:lang w:val="en-GB"/>
        </w:rPr>
        <w:t xml:space="preserve">To </w:t>
      </w:r>
      <w:r w:rsidR="00CA5DB8">
        <w:rPr>
          <w:lang w:val="en-GB"/>
        </w:rPr>
        <w:t>ensure this</w:t>
      </w:r>
      <w:r w:rsidRPr="009376EA">
        <w:rPr>
          <w:lang w:val="en-GB"/>
        </w:rPr>
        <w:t>, IPPF has initiated the implementation of a Unique Identification Number (UIN) system for all affiliates and partners, ensuring a unified and consistent data structure across its global network</w:t>
      </w:r>
      <w:r w:rsidR="00E668CC" w:rsidRPr="009376EA">
        <w:rPr>
          <w:rStyle w:val="FootnoteReference"/>
          <w:lang w:val="en-GB"/>
        </w:rPr>
        <w:footnoteReference w:id="2"/>
      </w:r>
      <w:r w:rsidR="00E668CC" w:rsidRPr="009376EA">
        <w:rPr>
          <w:rFonts w:ascii="MS Gothic" w:eastAsia="MS Gothic" w:hAnsi="MS Gothic" w:cs="MS Gothic"/>
          <w:lang w:val="en-GB"/>
        </w:rPr>
        <w:t>.</w:t>
      </w:r>
    </w:p>
    <w:p w14:paraId="1F6C4A6D" w14:textId="55D2D14F" w:rsidR="009834CA" w:rsidRPr="009376EA" w:rsidRDefault="009834CA" w:rsidP="00945C11">
      <w:pPr>
        <w:pStyle w:val="Heading2"/>
        <w:numPr>
          <w:ilvl w:val="0"/>
          <w:numId w:val="8"/>
        </w:numPr>
        <w:rPr>
          <w:lang w:val="en-GB"/>
        </w:rPr>
      </w:pPr>
      <w:bookmarkStart w:id="2" w:name="_Toc179565790"/>
      <w:r w:rsidRPr="009376EA">
        <w:rPr>
          <w:lang w:val="en-GB"/>
        </w:rPr>
        <w:t xml:space="preserve">Objective of the </w:t>
      </w:r>
      <w:r w:rsidR="00414CE8">
        <w:rPr>
          <w:lang w:val="en-GB"/>
        </w:rPr>
        <w:t>Assignment</w:t>
      </w:r>
      <w:bookmarkEnd w:id="2"/>
    </w:p>
    <w:p w14:paraId="34EA0D51" w14:textId="32520B8D" w:rsidR="009834CA" w:rsidRDefault="009834CA" w:rsidP="009834CA">
      <w:pPr>
        <w:rPr>
          <w:lang w:val="en-GB"/>
        </w:rPr>
      </w:pPr>
      <w:r w:rsidRPr="009376EA">
        <w:rPr>
          <w:lang w:val="en-GB"/>
        </w:rPr>
        <w:t xml:space="preserve">The main objective of this </w:t>
      </w:r>
      <w:r w:rsidR="00414CE8">
        <w:rPr>
          <w:lang w:val="en-GB"/>
        </w:rPr>
        <w:t xml:space="preserve">assignment </w:t>
      </w:r>
      <w:r w:rsidRPr="009376EA">
        <w:rPr>
          <w:lang w:val="en-GB"/>
        </w:rPr>
        <w:t xml:space="preserve">is to implement a Unique Identification Number (UIN) code structure </w:t>
      </w:r>
      <w:r w:rsidR="00414CE8">
        <w:rPr>
          <w:lang w:val="en-GB"/>
        </w:rPr>
        <w:t xml:space="preserve">and system </w:t>
      </w:r>
      <w:r w:rsidR="008F6372">
        <w:rPr>
          <w:lang w:val="en-GB"/>
        </w:rPr>
        <w:t xml:space="preserve">for all its affiliates and partners, </w:t>
      </w:r>
      <w:r w:rsidRPr="009376EA">
        <w:rPr>
          <w:lang w:val="en-GB"/>
        </w:rPr>
        <w:t xml:space="preserve">that will streamline </w:t>
      </w:r>
      <w:r w:rsidR="008F6372">
        <w:rPr>
          <w:lang w:val="en-GB"/>
        </w:rPr>
        <w:t xml:space="preserve">IPPF’s </w:t>
      </w:r>
      <w:r w:rsidRPr="009376EA">
        <w:rPr>
          <w:lang w:val="en-GB"/>
        </w:rPr>
        <w:t>data management systems by ensuring that all affiliates and partners are uniquely identified across all databases and platforms. This will enhance the accuracy, consistency, and efficiency of IPPF's data management and reporting processes.</w:t>
      </w:r>
    </w:p>
    <w:p w14:paraId="39FAC773" w14:textId="77777777" w:rsidR="008020FE" w:rsidRDefault="008020FE" w:rsidP="009834CA">
      <w:pPr>
        <w:rPr>
          <w:lang w:val="en-GB"/>
        </w:rPr>
      </w:pPr>
    </w:p>
    <w:p w14:paraId="12ECCAA2" w14:textId="193C3B16" w:rsidR="008020FE" w:rsidRDefault="00991E36" w:rsidP="009834CA">
      <w:pPr>
        <w:rPr>
          <w:lang w:val="en-GB"/>
        </w:rPr>
      </w:pPr>
      <w:r>
        <w:rPr>
          <w:lang w:val="en-GB"/>
        </w:rPr>
        <w:t xml:space="preserve">Further </w:t>
      </w:r>
      <w:r w:rsidR="008020FE">
        <w:rPr>
          <w:lang w:val="en-GB"/>
        </w:rPr>
        <w:t>details</w:t>
      </w:r>
      <w:r w:rsidR="00CB1C4F">
        <w:rPr>
          <w:lang w:val="en-GB"/>
        </w:rPr>
        <w:t xml:space="preserve"> on </w:t>
      </w:r>
      <w:r w:rsidR="00CB1C4F" w:rsidRPr="00CB1C4F">
        <w:rPr>
          <w:lang w:val="en-GB"/>
        </w:rPr>
        <w:t>Project Objectives</w:t>
      </w:r>
      <w:r>
        <w:rPr>
          <w:lang w:val="en-GB"/>
        </w:rPr>
        <w:t xml:space="preserve"> in the pdf below</w:t>
      </w:r>
      <w:r w:rsidR="008020FE">
        <w:rPr>
          <w:lang w:val="en-GB"/>
        </w:rPr>
        <w:t xml:space="preserve">: </w:t>
      </w:r>
    </w:p>
    <w:p w14:paraId="0D8BDB65" w14:textId="62CEC2C8" w:rsidR="008020FE" w:rsidRPr="009376EA" w:rsidRDefault="00991E36" w:rsidP="009834CA">
      <w:pPr>
        <w:rPr>
          <w:lang w:val="en-GB"/>
        </w:rPr>
      </w:pPr>
      <w:r>
        <w:rPr>
          <w:lang w:val="en-GB"/>
        </w:rPr>
        <w:object w:dxaOrig="1534" w:dyaOrig="991" w14:anchorId="386E4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6.5pt;height:49.5pt" o:ole="">
            <v:imagedata r:id="rId8" o:title=""/>
          </v:shape>
          <o:OLEObject Type="Embed" ProgID="Acrobat.Document.DC" ShapeID="_x0000_i1033" DrawAspect="Icon" ObjectID="_1792322098" r:id="rId9"/>
        </w:object>
      </w:r>
    </w:p>
    <w:p w14:paraId="120D9D3E" w14:textId="12CEDC38" w:rsidR="009834CA" w:rsidRPr="009376EA" w:rsidRDefault="009834CA" w:rsidP="00945C11">
      <w:pPr>
        <w:pStyle w:val="Heading2"/>
        <w:numPr>
          <w:ilvl w:val="0"/>
          <w:numId w:val="8"/>
        </w:numPr>
        <w:rPr>
          <w:lang w:val="en-GB"/>
        </w:rPr>
      </w:pPr>
      <w:bookmarkStart w:id="3" w:name="_Toc179565791"/>
      <w:r w:rsidRPr="009376EA">
        <w:rPr>
          <w:lang w:val="en-GB"/>
        </w:rPr>
        <w:t>Scope of Work</w:t>
      </w:r>
      <w:bookmarkEnd w:id="3"/>
    </w:p>
    <w:p w14:paraId="1306B4C9" w14:textId="77777777" w:rsidR="009834CA" w:rsidRPr="009376EA" w:rsidRDefault="009834CA" w:rsidP="009834CA">
      <w:pPr>
        <w:rPr>
          <w:lang w:val="en-GB"/>
        </w:rPr>
      </w:pPr>
      <w:r w:rsidRPr="009376EA">
        <w:rPr>
          <w:lang w:val="en-GB"/>
        </w:rPr>
        <w:t>The consultant will be responsible for:</w:t>
      </w:r>
    </w:p>
    <w:p w14:paraId="7CB8F9B8" w14:textId="20DE8F55" w:rsidR="00256003" w:rsidRPr="00C73929" w:rsidRDefault="00256003" w:rsidP="00C73929">
      <w:pPr>
        <w:pStyle w:val="ListParagraph"/>
        <w:numPr>
          <w:ilvl w:val="1"/>
          <w:numId w:val="8"/>
        </w:numPr>
        <w:rPr>
          <w:b/>
          <w:bCs/>
          <w:lang w:val="en-GB"/>
        </w:rPr>
      </w:pPr>
      <w:r w:rsidRPr="00C73929">
        <w:rPr>
          <w:b/>
          <w:bCs/>
          <w:lang w:val="en-GB"/>
        </w:rPr>
        <w:t xml:space="preserve">Study and analyse the existing Data sources: </w:t>
      </w:r>
    </w:p>
    <w:p w14:paraId="795034E1" w14:textId="72596FF6" w:rsidR="00C73929" w:rsidRPr="00C73929" w:rsidRDefault="00C73929" w:rsidP="00C73929">
      <w:pPr>
        <w:ind w:left="708"/>
        <w:rPr>
          <w:lang w:val="en-GB"/>
        </w:rPr>
      </w:pPr>
      <w:r w:rsidRPr="00C73929">
        <w:rPr>
          <w:lang w:val="en-GB"/>
        </w:rPr>
        <w:t xml:space="preserve">Study and analyse existing data sources and proposed solutions </w:t>
      </w:r>
      <w:r w:rsidR="00B033C8">
        <w:rPr>
          <w:lang w:val="en-GB"/>
        </w:rPr>
        <w:t xml:space="preserve">in the pipeline to </w:t>
      </w:r>
      <w:r w:rsidRPr="00C73929">
        <w:rPr>
          <w:lang w:val="en-GB"/>
        </w:rPr>
        <w:t xml:space="preserve">determine the specific </w:t>
      </w:r>
      <w:r w:rsidR="00B033C8">
        <w:rPr>
          <w:lang w:val="en-GB"/>
        </w:rPr>
        <w:t xml:space="preserve">structure and inclusion of the </w:t>
      </w:r>
      <w:r w:rsidRPr="00C73929">
        <w:rPr>
          <w:lang w:val="en-GB"/>
        </w:rPr>
        <w:t xml:space="preserve">Unique Identification Number (UIN). This will require engaging in discussions with system owners/service providers to assess current </w:t>
      </w:r>
      <w:r w:rsidR="00B033C8">
        <w:rPr>
          <w:lang w:val="en-GB"/>
        </w:rPr>
        <w:t xml:space="preserve">and proposed </w:t>
      </w:r>
      <w:r w:rsidRPr="00C73929">
        <w:rPr>
          <w:lang w:val="en-GB"/>
        </w:rPr>
        <w:t xml:space="preserve">systems and databases and pinpoint where partner, affiliate, or entity data is </w:t>
      </w:r>
      <w:r w:rsidR="00B033C8">
        <w:rPr>
          <w:lang w:val="en-GB"/>
        </w:rPr>
        <w:t xml:space="preserve">or could be </w:t>
      </w:r>
      <w:r w:rsidRPr="00C73929">
        <w:rPr>
          <w:lang w:val="en-GB"/>
        </w:rPr>
        <w:t xml:space="preserve">placed. </w:t>
      </w:r>
    </w:p>
    <w:p w14:paraId="69CF77ED" w14:textId="77777777" w:rsidR="00C73929" w:rsidRDefault="00C73929" w:rsidP="00C73929">
      <w:pPr>
        <w:pStyle w:val="ListParagraph"/>
        <w:rPr>
          <w:b/>
          <w:bCs/>
          <w:lang w:val="en-GB"/>
        </w:rPr>
      </w:pPr>
    </w:p>
    <w:p w14:paraId="00C83986" w14:textId="146E62C2" w:rsidR="00386D3A" w:rsidRPr="00C73929" w:rsidRDefault="009834CA" w:rsidP="00C73929">
      <w:pPr>
        <w:pStyle w:val="ListParagraph"/>
        <w:numPr>
          <w:ilvl w:val="1"/>
          <w:numId w:val="8"/>
        </w:numPr>
        <w:rPr>
          <w:b/>
          <w:bCs/>
          <w:lang w:val="en-GB"/>
        </w:rPr>
      </w:pPr>
      <w:r w:rsidRPr="00C73929">
        <w:rPr>
          <w:b/>
          <w:bCs/>
          <w:lang w:val="en-GB"/>
        </w:rPr>
        <w:t>Design and Develop</w:t>
      </w:r>
      <w:r w:rsidR="00FC6889" w:rsidRPr="00C73929">
        <w:rPr>
          <w:b/>
          <w:bCs/>
          <w:lang w:val="en-GB"/>
        </w:rPr>
        <w:t xml:space="preserve"> </w:t>
      </w:r>
      <w:r w:rsidRPr="00C73929">
        <w:rPr>
          <w:b/>
          <w:bCs/>
          <w:lang w:val="en-GB"/>
        </w:rPr>
        <w:t xml:space="preserve">UIN </w:t>
      </w:r>
      <w:r w:rsidR="00386D3A" w:rsidRPr="00C73929">
        <w:rPr>
          <w:b/>
          <w:bCs/>
          <w:lang w:val="en-GB"/>
        </w:rPr>
        <w:t>Implementation</w:t>
      </w:r>
      <w:r w:rsidRPr="00C73929">
        <w:rPr>
          <w:b/>
          <w:bCs/>
          <w:lang w:val="en-GB"/>
        </w:rPr>
        <w:t xml:space="preserve">: </w:t>
      </w:r>
    </w:p>
    <w:p w14:paraId="35510BD7" w14:textId="3E5130BA" w:rsidR="00834825" w:rsidRPr="009376EA" w:rsidRDefault="009834CA" w:rsidP="009571F9">
      <w:pPr>
        <w:ind w:left="708"/>
        <w:rPr>
          <w:lang w:val="en-GB"/>
        </w:rPr>
      </w:pPr>
      <w:r w:rsidRPr="009376EA">
        <w:rPr>
          <w:lang w:val="en-GB"/>
        </w:rPr>
        <w:lastRenderedPageBreak/>
        <w:t xml:space="preserve">Design a standardized </w:t>
      </w:r>
      <w:r w:rsidR="00834825" w:rsidRPr="009376EA">
        <w:rPr>
          <w:lang w:val="en-GB"/>
        </w:rPr>
        <w:t xml:space="preserve">procedure </w:t>
      </w:r>
      <w:r w:rsidR="00FC6889">
        <w:rPr>
          <w:lang w:val="en-GB"/>
        </w:rPr>
        <w:t xml:space="preserve">and </w:t>
      </w:r>
      <w:r w:rsidR="00FC6889" w:rsidRPr="002345F7">
        <w:rPr>
          <w:lang w:val="en-GB"/>
        </w:rPr>
        <w:t xml:space="preserve">software solution that will </w:t>
      </w:r>
      <w:r w:rsidR="00834825" w:rsidRPr="002345F7">
        <w:rPr>
          <w:lang w:val="en-GB"/>
        </w:rPr>
        <w:t xml:space="preserve">implement the </w:t>
      </w:r>
      <w:r w:rsidRPr="002345F7">
        <w:rPr>
          <w:lang w:val="en-GB"/>
        </w:rPr>
        <w:t>UIN coding structure for affiliates and partners</w:t>
      </w:r>
      <w:r w:rsidR="00B033C8">
        <w:rPr>
          <w:lang w:val="en-GB"/>
        </w:rPr>
        <w:t xml:space="preserve">. One of the formulations of the coding structure envisaged </w:t>
      </w:r>
      <w:proofErr w:type="gramStart"/>
      <w:r w:rsidR="00B033C8">
        <w:rPr>
          <w:lang w:val="en-GB"/>
        </w:rPr>
        <w:t xml:space="preserve">is </w:t>
      </w:r>
      <w:r w:rsidRPr="002345F7">
        <w:rPr>
          <w:lang w:val="en-GB"/>
        </w:rPr>
        <w:t xml:space="preserve"> based</w:t>
      </w:r>
      <w:proofErr w:type="gramEnd"/>
      <w:r w:rsidRPr="002345F7">
        <w:rPr>
          <w:lang w:val="en-GB"/>
        </w:rPr>
        <w:t xml:space="preserve"> on the r</w:t>
      </w:r>
      <w:r w:rsidRPr="009571F9">
        <w:rPr>
          <w:lang w:val="en-GB"/>
        </w:rPr>
        <w:t>egion, country, and unique identifier</w:t>
      </w:r>
      <w:r w:rsidR="00834825" w:rsidRPr="002345F7">
        <w:rPr>
          <w:lang w:val="en-GB"/>
        </w:rPr>
        <w:t xml:space="preserve"> </w:t>
      </w:r>
      <w:r w:rsidRPr="002345F7">
        <w:rPr>
          <w:lang w:val="en-GB"/>
        </w:rPr>
        <w:t>AAA-BBB-NNNN</w:t>
      </w:r>
      <w:r w:rsidR="00834825" w:rsidRPr="002345F7">
        <w:rPr>
          <w:lang w:val="en-GB"/>
        </w:rPr>
        <w:t>, where:</w:t>
      </w:r>
    </w:p>
    <w:p w14:paraId="18D5B514" w14:textId="7A6D6BCF" w:rsidR="00834825" w:rsidRPr="00B033C8" w:rsidRDefault="009834CA" w:rsidP="00B033C8">
      <w:pPr>
        <w:pStyle w:val="ListParagraph"/>
        <w:numPr>
          <w:ilvl w:val="0"/>
          <w:numId w:val="19"/>
        </w:numPr>
        <w:rPr>
          <w:lang w:val="en-GB"/>
        </w:rPr>
      </w:pPr>
      <w:r w:rsidRPr="00B033C8">
        <w:rPr>
          <w:lang w:val="en-GB"/>
        </w:rPr>
        <w:t>Region</w:t>
      </w:r>
      <w:r w:rsidR="00834825" w:rsidRPr="00B033C8">
        <w:rPr>
          <w:lang w:val="en-GB"/>
        </w:rPr>
        <w:t>: One of the six IPPF Regions: AR</w:t>
      </w:r>
      <w:r w:rsidR="00C73929" w:rsidRPr="00B033C8">
        <w:rPr>
          <w:lang w:val="en-GB"/>
        </w:rPr>
        <w:t>O</w:t>
      </w:r>
      <w:r w:rsidR="00834825" w:rsidRPr="00B033C8">
        <w:rPr>
          <w:lang w:val="en-GB"/>
        </w:rPr>
        <w:t>, ACR, AW</w:t>
      </w:r>
      <w:r w:rsidR="00B033C8">
        <w:rPr>
          <w:lang w:val="en-GB"/>
        </w:rPr>
        <w:t>R</w:t>
      </w:r>
      <w:r w:rsidR="00834825" w:rsidRPr="00B033C8">
        <w:rPr>
          <w:lang w:val="en-GB"/>
        </w:rPr>
        <w:t>, EN</w:t>
      </w:r>
      <w:r w:rsidR="00B033C8">
        <w:rPr>
          <w:lang w:val="en-GB"/>
        </w:rPr>
        <w:t>R</w:t>
      </w:r>
      <w:r w:rsidR="00834825" w:rsidRPr="00B033C8">
        <w:rPr>
          <w:lang w:val="en-GB"/>
        </w:rPr>
        <w:t xml:space="preserve">, </w:t>
      </w:r>
      <w:r w:rsidR="00B033C8" w:rsidRPr="00B033C8">
        <w:rPr>
          <w:lang w:val="en-GB"/>
        </w:rPr>
        <w:t>ES</w:t>
      </w:r>
      <w:r w:rsidR="00B033C8">
        <w:rPr>
          <w:lang w:val="en-GB"/>
        </w:rPr>
        <w:t>R</w:t>
      </w:r>
      <w:r w:rsidR="00834825" w:rsidRPr="00B033C8">
        <w:rPr>
          <w:lang w:val="en-GB"/>
        </w:rPr>
        <w:t>, SAR.</w:t>
      </w:r>
      <w:r w:rsidR="00834825" w:rsidRPr="009376EA">
        <w:rPr>
          <w:rStyle w:val="FootnoteReference"/>
          <w:lang w:val="en-GB"/>
        </w:rPr>
        <w:footnoteReference w:id="3"/>
      </w:r>
    </w:p>
    <w:p w14:paraId="0BC7AAEA" w14:textId="7F0BD2E4" w:rsidR="00834825" w:rsidRPr="00B033C8" w:rsidRDefault="009834CA" w:rsidP="00B033C8">
      <w:pPr>
        <w:pStyle w:val="ListParagraph"/>
        <w:numPr>
          <w:ilvl w:val="0"/>
          <w:numId w:val="19"/>
        </w:numPr>
        <w:rPr>
          <w:lang w:val="en-GB"/>
        </w:rPr>
      </w:pPr>
      <w:r w:rsidRPr="00B033C8">
        <w:rPr>
          <w:lang w:val="en-GB"/>
        </w:rPr>
        <w:t>Country</w:t>
      </w:r>
      <w:r w:rsidR="00834825" w:rsidRPr="00B033C8">
        <w:rPr>
          <w:lang w:val="en-GB"/>
        </w:rPr>
        <w:t>:</w:t>
      </w:r>
      <w:r w:rsidR="00863BE0" w:rsidRPr="00B033C8">
        <w:rPr>
          <w:lang w:val="en-GB"/>
        </w:rPr>
        <w:t xml:space="preserve"> </w:t>
      </w:r>
      <w:r w:rsidR="00B033C8">
        <w:rPr>
          <w:lang w:val="en-GB"/>
        </w:rPr>
        <w:t>W</w:t>
      </w:r>
      <w:r w:rsidR="00A06751" w:rsidRPr="00B033C8">
        <w:rPr>
          <w:lang w:val="en-GB"/>
        </w:rPr>
        <w:t>ill be a</w:t>
      </w:r>
      <w:r w:rsidR="00863BE0" w:rsidRPr="00B033C8">
        <w:rPr>
          <w:lang w:val="en-GB"/>
        </w:rPr>
        <w:t>lpha code, based on the ISO 3166-1 A-3 Country Codes</w:t>
      </w:r>
      <w:r w:rsidR="00863BE0" w:rsidRPr="009376EA">
        <w:rPr>
          <w:rStyle w:val="FootnoteReference"/>
          <w:lang w:val="en-GB"/>
        </w:rPr>
        <w:footnoteReference w:id="4"/>
      </w:r>
    </w:p>
    <w:p w14:paraId="06827AF9" w14:textId="56DDB0DF" w:rsidR="009834CA" w:rsidRPr="00B033C8" w:rsidRDefault="009834CA" w:rsidP="00B033C8">
      <w:pPr>
        <w:pStyle w:val="ListParagraph"/>
        <w:numPr>
          <w:ilvl w:val="0"/>
          <w:numId w:val="19"/>
        </w:numPr>
        <w:rPr>
          <w:lang w:val="en-GB"/>
        </w:rPr>
      </w:pPr>
      <w:r w:rsidRPr="00B033C8">
        <w:rPr>
          <w:lang w:val="en-GB"/>
        </w:rPr>
        <w:t>Identifier</w:t>
      </w:r>
      <w:r w:rsidR="00834825" w:rsidRPr="00B033C8">
        <w:rPr>
          <w:lang w:val="en-GB"/>
        </w:rPr>
        <w:t>:</w:t>
      </w:r>
      <w:r w:rsidR="00863BE0" w:rsidRPr="00B033C8">
        <w:rPr>
          <w:lang w:val="en-GB"/>
        </w:rPr>
        <w:t xml:space="preserve"> Four-digit sequential number</w:t>
      </w:r>
    </w:p>
    <w:p w14:paraId="71597F65" w14:textId="77777777" w:rsidR="00B033C8" w:rsidRDefault="00B033C8" w:rsidP="00BB6893">
      <w:pPr>
        <w:pStyle w:val="ListParagraph"/>
        <w:rPr>
          <w:b/>
          <w:bCs/>
          <w:lang w:val="en-GB"/>
        </w:rPr>
      </w:pPr>
    </w:p>
    <w:p w14:paraId="04E25439" w14:textId="6DFBD64F" w:rsidR="00863BE0" w:rsidRPr="00BB6893" w:rsidRDefault="00FC6889" w:rsidP="00BB6893">
      <w:pPr>
        <w:pStyle w:val="ListParagraph"/>
        <w:numPr>
          <w:ilvl w:val="1"/>
          <w:numId w:val="8"/>
        </w:numPr>
        <w:rPr>
          <w:b/>
          <w:bCs/>
          <w:lang w:val="en-GB"/>
        </w:rPr>
      </w:pPr>
      <w:r w:rsidRPr="00BB6893">
        <w:rPr>
          <w:b/>
          <w:bCs/>
          <w:lang w:val="en-GB"/>
        </w:rPr>
        <w:t xml:space="preserve">Support </w:t>
      </w:r>
      <w:r w:rsidR="009834CA" w:rsidRPr="00BB6893">
        <w:rPr>
          <w:b/>
          <w:bCs/>
          <w:lang w:val="en-GB"/>
        </w:rPr>
        <w:t xml:space="preserve">Data Integration: </w:t>
      </w:r>
    </w:p>
    <w:p w14:paraId="4F244148" w14:textId="2C6047FC" w:rsidR="00337354" w:rsidRPr="009376EA" w:rsidRDefault="00FC6889" w:rsidP="00945C11">
      <w:pPr>
        <w:ind w:left="360"/>
        <w:rPr>
          <w:lang w:val="en-GB"/>
        </w:rPr>
      </w:pPr>
      <w:r>
        <w:rPr>
          <w:lang w:val="en-GB"/>
        </w:rPr>
        <w:t>Set up a process to and ensure i</w:t>
      </w:r>
      <w:r w:rsidR="009834CA" w:rsidRPr="009376EA">
        <w:rPr>
          <w:lang w:val="en-GB"/>
        </w:rPr>
        <w:t>ntegrat</w:t>
      </w:r>
      <w:r>
        <w:rPr>
          <w:lang w:val="en-GB"/>
        </w:rPr>
        <w:t xml:space="preserve">ion of </w:t>
      </w:r>
      <w:r w:rsidR="009834CA" w:rsidRPr="009376EA">
        <w:rPr>
          <w:lang w:val="en-GB"/>
        </w:rPr>
        <w:t xml:space="preserve">the UIN structure into IPPF's various databases, </w:t>
      </w:r>
      <w:r w:rsidR="00863BE0" w:rsidRPr="009376EA">
        <w:rPr>
          <w:lang w:val="en-GB"/>
        </w:rPr>
        <w:t>establishing the conceptual basis to ensure that</w:t>
      </w:r>
      <w:r w:rsidR="009834CA" w:rsidRPr="009376EA">
        <w:rPr>
          <w:lang w:val="en-GB"/>
        </w:rPr>
        <w:t xml:space="preserve"> all </w:t>
      </w:r>
      <w:r>
        <w:rPr>
          <w:lang w:val="en-GB"/>
        </w:rPr>
        <w:t xml:space="preserve">existing and future </w:t>
      </w:r>
      <w:r w:rsidR="009834CA" w:rsidRPr="009376EA">
        <w:rPr>
          <w:lang w:val="en-GB"/>
        </w:rPr>
        <w:t xml:space="preserve">systems </w:t>
      </w:r>
      <w:r>
        <w:rPr>
          <w:lang w:val="en-GB"/>
        </w:rPr>
        <w:t xml:space="preserve">including </w:t>
      </w:r>
      <w:r w:rsidR="009834CA" w:rsidRPr="009376EA">
        <w:rPr>
          <w:lang w:val="en-GB"/>
        </w:rPr>
        <w:t xml:space="preserve">future updates adopt the UIN for data consistency. The </w:t>
      </w:r>
      <w:r>
        <w:rPr>
          <w:lang w:val="en-GB"/>
        </w:rPr>
        <w:t xml:space="preserve">current set of </w:t>
      </w:r>
      <w:r w:rsidR="009834CA" w:rsidRPr="009376EA">
        <w:rPr>
          <w:lang w:val="en-GB"/>
        </w:rPr>
        <w:t>databases include but are not limited to:</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545"/>
      </w:tblGrid>
      <w:tr w:rsidR="00F76803" w:rsidRPr="009376EA" w14:paraId="2A5E5761" w14:textId="77777777" w:rsidTr="00945C11">
        <w:tc>
          <w:tcPr>
            <w:tcW w:w="4247" w:type="dxa"/>
          </w:tcPr>
          <w:p w14:paraId="5B7E3E9E" w14:textId="77777777" w:rsidR="00F76803" w:rsidRPr="009376EA" w:rsidRDefault="00F76803" w:rsidP="00F76803">
            <w:pPr>
              <w:pStyle w:val="ListParagraph"/>
              <w:numPr>
                <w:ilvl w:val="0"/>
                <w:numId w:val="1"/>
              </w:numPr>
              <w:rPr>
                <w:lang w:val="en-GB"/>
              </w:rPr>
            </w:pPr>
            <w:r w:rsidRPr="009376EA">
              <w:rPr>
                <w:lang w:val="en-GB"/>
              </w:rPr>
              <w:t>Business Planning Portal</w:t>
            </w:r>
          </w:p>
          <w:p w14:paraId="153519E7" w14:textId="77777777" w:rsidR="00F76803" w:rsidRPr="009376EA" w:rsidRDefault="00F76803" w:rsidP="00F76803">
            <w:pPr>
              <w:pStyle w:val="ListParagraph"/>
              <w:numPr>
                <w:ilvl w:val="0"/>
                <w:numId w:val="1"/>
              </w:numPr>
              <w:rPr>
                <w:lang w:val="en-GB"/>
              </w:rPr>
            </w:pPr>
            <w:r w:rsidRPr="009376EA">
              <w:rPr>
                <w:lang w:val="en-GB"/>
              </w:rPr>
              <w:t>DHIS2 – statistics platform</w:t>
            </w:r>
          </w:p>
          <w:p w14:paraId="312F78FA" w14:textId="77777777" w:rsidR="00F76803" w:rsidRPr="009376EA" w:rsidRDefault="00F76803" w:rsidP="00F76803">
            <w:pPr>
              <w:pStyle w:val="ListParagraph"/>
              <w:numPr>
                <w:ilvl w:val="0"/>
                <w:numId w:val="1"/>
              </w:numPr>
              <w:rPr>
                <w:lang w:val="en-GB"/>
              </w:rPr>
            </w:pPr>
            <w:r w:rsidRPr="009376EA">
              <w:rPr>
                <w:lang w:val="en-GB"/>
              </w:rPr>
              <w:t>NetSuite – financial system</w:t>
            </w:r>
          </w:p>
          <w:p w14:paraId="0540E24B" w14:textId="77777777" w:rsidR="00F76803" w:rsidRPr="009376EA" w:rsidRDefault="00F76803" w:rsidP="00F76803">
            <w:pPr>
              <w:pStyle w:val="ListParagraph"/>
              <w:numPr>
                <w:ilvl w:val="0"/>
                <w:numId w:val="1"/>
              </w:numPr>
              <w:rPr>
                <w:lang w:val="en-GB"/>
              </w:rPr>
            </w:pPr>
            <w:r w:rsidRPr="009376EA">
              <w:rPr>
                <w:lang w:val="en-GB"/>
              </w:rPr>
              <w:t>Accreditation system</w:t>
            </w:r>
          </w:p>
          <w:p w14:paraId="54940DC4" w14:textId="77777777" w:rsidR="00F76803" w:rsidRPr="009376EA" w:rsidRDefault="00F76803" w:rsidP="00337354">
            <w:pPr>
              <w:rPr>
                <w:lang w:val="en-GB"/>
              </w:rPr>
            </w:pPr>
          </w:p>
        </w:tc>
        <w:tc>
          <w:tcPr>
            <w:tcW w:w="5545" w:type="dxa"/>
          </w:tcPr>
          <w:p w14:paraId="369F37B0" w14:textId="77777777" w:rsidR="00F76803" w:rsidRPr="009376EA" w:rsidRDefault="00F76803" w:rsidP="00F76803">
            <w:pPr>
              <w:pStyle w:val="ListParagraph"/>
              <w:numPr>
                <w:ilvl w:val="0"/>
                <w:numId w:val="1"/>
              </w:numPr>
              <w:rPr>
                <w:lang w:val="en-GB"/>
              </w:rPr>
            </w:pPr>
            <w:r w:rsidRPr="009376EA">
              <w:rPr>
                <w:lang w:val="en-GB"/>
              </w:rPr>
              <w:t>Needs-based resource allocation database</w:t>
            </w:r>
          </w:p>
          <w:p w14:paraId="1528384E" w14:textId="77777777" w:rsidR="00F76803" w:rsidRPr="009376EA" w:rsidRDefault="00F76803" w:rsidP="00F76803">
            <w:pPr>
              <w:pStyle w:val="ListParagraph"/>
              <w:numPr>
                <w:ilvl w:val="0"/>
                <w:numId w:val="1"/>
              </w:numPr>
              <w:rPr>
                <w:lang w:val="en-GB"/>
              </w:rPr>
            </w:pPr>
            <w:r w:rsidRPr="009376EA">
              <w:rPr>
                <w:lang w:val="en-GB"/>
              </w:rPr>
              <w:t>Unrestricted funding management system</w:t>
            </w:r>
          </w:p>
          <w:p w14:paraId="4304B8E4" w14:textId="77777777" w:rsidR="00F76803" w:rsidRPr="009376EA" w:rsidRDefault="00F76803" w:rsidP="00F76803">
            <w:pPr>
              <w:pStyle w:val="ListParagraph"/>
              <w:numPr>
                <w:ilvl w:val="0"/>
                <w:numId w:val="1"/>
              </w:numPr>
              <w:rPr>
                <w:lang w:val="en-GB"/>
              </w:rPr>
            </w:pPr>
            <w:r w:rsidRPr="009376EA">
              <w:rPr>
                <w:lang w:val="en-GB"/>
              </w:rPr>
              <w:t>CMIS Survey</w:t>
            </w:r>
          </w:p>
          <w:p w14:paraId="2735D148" w14:textId="77777777" w:rsidR="00F76803" w:rsidRPr="009376EA" w:rsidRDefault="00F76803" w:rsidP="00F76803">
            <w:pPr>
              <w:pStyle w:val="ListParagraph"/>
              <w:numPr>
                <w:ilvl w:val="0"/>
                <w:numId w:val="1"/>
              </w:numPr>
              <w:rPr>
                <w:lang w:val="en-GB"/>
              </w:rPr>
            </w:pPr>
            <w:r w:rsidRPr="009376EA">
              <w:rPr>
                <w:lang w:val="en-GB"/>
              </w:rPr>
              <w:t>IPPF Global Dashboard</w:t>
            </w:r>
          </w:p>
          <w:p w14:paraId="4EE10A8B" w14:textId="77777777" w:rsidR="00F76803" w:rsidRPr="009376EA" w:rsidRDefault="00F76803" w:rsidP="00337354">
            <w:pPr>
              <w:rPr>
                <w:lang w:val="en-GB"/>
              </w:rPr>
            </w:pPr>
          </w:p>
        </w:tc>
      </w:tr>
    </w:tbl>
    <w:p w14:paraId="4025F2D7" w14:textId="77777777" w:rsidR="000E1439" w:rsidRDefault="000E1439" w:rsidP="00945C11">
      <w:pPr>
        <w:ind w:left="360"/>
        <w:rPr>
          <w:lang w:val="en-GB"/>
        </w:rPr>
      </w:pPr>
    </w:p>
    <w:p w14:paraId="3302EB88" w14:textId="2BA6FC33" w:rsidR="00945C11" w:rsidRPr="00945C11" w:rsidRDefault="00945C11" w:rsidP="00945C11">
      <w:pPr>
        <w:ind w:left="360"/>
        <w:rPr>
          <w:lang w:val="en-GB"/>
        </w:rPr>
      </w:pPr>
      <w:r w:rsidRPr="00945C11">
        <w:rPr>
          <w:lang w:val="en-GB"/>
        </w:rPr>
        <w:t>As part of the data integration process, the selected firm will:</w:t>
      </w:r>
    </w:p>
    <w:p w14:paraId="0975CDB5" w14:textId="77777777" w:rsidR="00B033C8" w:rsidRDefault="00B033C8" w:rsidP="00BB6893">
      <w:pPr>
        <w:pStyle w:val="ListParagraph"/>
        <w:ind w:left="1080"/>
        <w:rPr>
          <w:b/>
          <w:bCs/>
          <w:lang w:val="en-GB"/>
        </w:rPr>
      </w:pPr>
    </w:p>
    <w:p w14:paraId="3FF173DB" w14:textId="28F9927F" w:rsidR="00F76803" w:rsidRPr="00BB6893" w:rsidRDefault="00E41B43" w:rsidP="00BB6893">
      <w:pPr>
        <w:pStyle w:val="ListParagraph"/>
        <w:numPr>
          <w:ilvl w:val="2"/>
          <w:numId w:val="8"/>
        </w:numPr>
        <w:rPr>
          <w:b/>
          <w:bCs/>
          <w:lang w:val="en-GB"/>
        </w:rPr>
      </w:pPr>
      <w:r w:rsidRPr="00BB6893">
        <w:rPr>
          <w:b/>
          <w:bCs/>
          <w:lang w:val="en-GB"/>
        </w:rPr>
        <w:t xml:space="preserve">UIN </w:t>
      </w:r>
      <w:r w:rsidR="00F76803" w:rsidRPr="00BB6893">
        <w:rPr>
          <w:b/>
          <w:bCs/>
          <w:lang w:val="en-GB"/>
        </w:rPr>
        <w:t>Insertion:</w:t>
      </w:r>
      <w:r w:rsidR="009834CA" w:rsidRPr="00BB6893">
        <w:rPr>
          <w:b/>
          <w:bCs/>
          <w:lang w:val="en-GB"/>
        </w:rPr>
        <w:t xml:space="preserve"> </w:t>
      </w:r>
    </w:p>
    <w:p w14:paraId="27240084" w14:textId="72F87019" w:rsidR="009834CA" w:rsidRPr="009376EA" w:rsidRDefault="009834CA" w:rsidP="00945C11">
      <w:pPr>
        <w:ind w:firstLine="708"/>
        <w:rPr>
          <w:lang w:val="en-GB"/>
        </w:rPr>
      </w:pPr>
      <w:r w:rsidRPr="009376EA">
        <w:rPr>
          <w:lang w:val="en-GB"/>
        </w:rPr>
        <w:t xml:space="preserve">Assist in </w:t>
      </w:r>
      <w:r w:rsidR="00F76803" w:rsidRPr="009376EA">
        <w:rPr>
          <w:lang w:val="en-GB"/>
        </w:rPr>
        <w:t>inserting UIN codes into</w:t>
      </w:r>
      <w:r w:rsidRPr="009376EA">
        <w:rPr>
          <w:lang w:val="en-GB"/>
        </w:rPr>
        <w:t xml:space="preserve"> existing data</w:t>
      </w:r>
      <w:r w:rsidR="00F76803" w:rsidRPr="009376EA">
        <w:rPr>
          <w:lang w:val="en-GB"/>
        </w:rPr>
        <w:t>bases</w:t>
      </w:r>
      <w:r w:rsidRPr="009376EA">
        <w:rPr>
          <w:lang w:val="en-GB"/>
        </w:rPr>
        <w:t xml:space="preserve"> without disrupting ongoing activities.</w:t>
      </w:r>
    </w:p>
    <w:p w14:paraId="61CDFB23" w14:textId="77777777" w:rsidR="00B033C8" w:rsidRDefault="00B033C8" w:rsidP="00BB6893">
      <w:pPr>
        <w:pStyle w:val="ListParagraph"/>
        <w:ind w:left="1080"/>
        <w:rPr>
          <w:b/>
          <w:bCs/>
          <w:lang w:val="en-GB"/>
        </w:rPr>
      </w:pPr>
    </w:p>
    <w:p w14:paraId="6B26A942" w14:textId="06A778B2" w:rsidR="00F76803" w:rsidRPr="00BB6893" w:rsidRDefault="00945C11" w:rsidP="00BB6893">
      <w:pPr>
        <w:pStyle w:val="ListParagraph"/>
        <w:numPr>
          <w:ilvl w:val="2"/>
          <w:numId w:val="8"/>
        </w:numPr>
        <w:rPr>
          <w:b/>
          <w:bCs/>
          <w:lang w:val="en-GB"/>
        </w:rPr>
      </w:pPr>
      <w:r w:rsidRPr="00BB6893">
        <w:rPr>
          <w:b/>
          <w:bCs/>
          <w:lang w:val="en-GB"/>
        </w:rPr>
        <w:t>System</w:t>
      </w:r>
      <w:r w:rsidR="009834CA" w:rsidRPr="00BB6893">
        <w:rPr>
          <w:b/>
          <w:bCs/>
          <w:lang w:val="en-GB"/>
        </w:rPr>
        <w:t xml:space="preserve"> Automation:</w:t>
      </w:r>
    </w:p>
    <w:p w14:paraId="27DA8242" w14:textId="220071A8" w:rsidR="009834CA" w:rsidRPr="009376EA" w:rsidRDefault="00F76803" w:rsidP="00945C11">
      <w:pPr>
        <w:ind w:left="708"/>
        <w:rPr>
          <w:lang w:val="en-GB"/>
        </w:rPr>
      </w:pPr>
      <w:r w:rsidRPr="009376EA">
        <w:rPr>
          <w:lang w:val="en-GB"/>
        </w:rPr>
        <w:t>I</w:t>
      </w:r>
      <w:r w:rsidR="009834CA" w:rsidRPr="009376EA">
        <w:rPr>
          <w:lang w:val="en-GB"/>
        </w:rPr>
        <w:t xml:space="preserve">mplement automated processes </w:t>
      </w:r>
      <w:r w:rsidR="00945C11">
        <w:rPr>
          <w:lang w:val="en-GB"/>
        </w:rPr>
        <w:t xml:space="preserve">and solution, that maintains </w:t>
      </w:r>
      <w:r w:rsidR="009834CA" w:rsidRPr="009376EA">
        <w:rPr>
          <w:lang w:val="en-GB"/>
        </w:rPr>
        <w:t xml:space="preserve">the UIN </w:t>
      </w:r>
      <w:r w:rsidRPr="009376EA">
        <w:rPr>
          <w:lang w:val="en-GB"/>
        </w:rPr>
        <w:t>codes</w:t>
      </w:r>
      <w:r w:rsidR="009834CA" w:rsidRPr="009376EA">
        <w:rPr>
          <w:lang w:val="en-GB"/>
        </w:rPr>
        <w:t xml:space="preserve"> </w:t>
      </w:r>
      <w:r w:rsidR="00945C11">
        <w:rPr>
          <w:lang w:val="en-GB"/>
        </w:rPr>
        <w:t xml:space="preserve">and supports integration of these codes </w:t>
      </w:r>
      <w:r w:rsidR="009834CA" w:rsidRPr="009376EA">
        <w:rPr>
          <w:lang w:val="en-GB"/>
        </w:rPr>
        <w:t xml:space="preserve">across </w:t>
      </w:r>
      <w:r w:rsidR="00945C11">
        <w:rPr>
          <w:lang w:val="en-GB"/>
        </w:rPr>
        <w:t xml:space="preserve">multiple current and future </w:t>
      </w:r>
      <w:r w:rsidR="009834CA" w:rsidRPr="009376EA">
        <w:rPr>
          <w:lang w:val="en-GB"/>
        </w:rPr>
        <w:t xml:space="preserve">IPPF's </w:t>
      </w:r>
      <w:r w:rsidRPr="009376EA">
        <w:rPr>
          <w:lang w:val="en-GB"/>
        </w:rPr>
        <w:t>system</w:t>
      </w:r>
      <w:r w:rsidR="009834CA" w:rsidRPr="009376EA">
        <w:rPr>
          <w:lang w:val="en-GB"/>
        </w:rPr>
        <w:t xml:space="preserve"> platforms, reducing manual efforts and ensuring seamless </w:t>
      </w:r>
      <w:r w:rsidR="00C04E79">
        <w:rPr>
          <w:lang w:val="en-GB"/>
        </w:rPr>
        <w:t xml:space="preserve">automation of unique ID to be recorded </w:t>
      </w:r>
      <w:r w:rsidR="009834CA" w:rsidRPr="009376EA">
        <w:rPr>
          <w:lang w:val="en-GB"/>
        </w:rPr>
        <w:t xml:space="preserve">across </w:t>
      </w:r>
      <w:r w:rsidR="00C04E79">
        <w:rPr>
          <w:lang w:val="en-GB"/>
        </w:rPr>
        <w:t xml:space="preserve">all </w:t>
      </w:r>
      <w:r w:rsidR="009834CA" w:rsidRPr="009376EA">
        <w:rPr>
          <w:lang w:val="en-GB"/>
        </w:rPr>
        <w:t>databases</w:t>
      </w:r>
      <w:r w:rsidRPr="009376EA">
        <w:rPr>
          <w:rFonts w:ascii="MS Gothic" w:eastAsia="MS Gothic" w:hAnsi="MS Gothic" w:cs="MS Gothic"/>
          <w:lang w:val="en-GB"/>
        </w:rPr>
        <w:t>.</w:t>
      </w:r>
    </w:p>
    <w:p w14:paraId="66F800AB" w14:textId="77777777" w:rsidR="00B033C8" w:rsidRDefault="00B033C8" w:rsidP="00BB6893">
      <w:pPr>
        <w:pStyle w:val="ListParagraph"/>
        <w:ind w:left="1080"/>
        <w:rPr>
          <w:b/>
          <w:bCs/>
          <w:lang w:val="en-GB"/>
        </w:rPr>
      </w:pPr>
    </w:p>
    <w:p w14:paraId="59D057B2" w14:textId="6AF22811" w:rsidR="00F76803" w:rsidRPr="00BB6893" w:rsidRDefault="009834CA" w:rsidP="00BB6893">
      <w:pPr>
        <w:pStyle w:val="ListParagraph"/>
        <w:numPr>
          <w:ilvl w:val="2"/>
          <w:numId w:val="8"/>
        </w:numPr>
        <w:rPr>
          <w:b/>
          <w:bCs/>
          <w:lang w:val="en-GB"/>
        </w:rPr>
      </w:pPr>
      <w:r w:rsidRPr="00BB6893">
        <w:rPr>
          <w:b/>
          <w:bCs/>
          <w:lang w:val="en-GB"/>
        </w:rPr>
        <w:t>Data Privacy and Securit</w:t>
      </w:r>
      <w:r w:rsidR="00F76803" w:rsidRPr="00BB6893">
        <w:rPr>
          <w:b/>
          <w:bCs/>
          <w:lang w:val="en-GB"/>
        </w:rPr>
        <w:t xml:space="preserve">y: </w:t>
      </w:r>
    </w:p>
    <w:p w14:paraId="04C3E29D" w14:textId="155CF5F5" w:rsidR="009834CA" w:rsidRDefault="009834CA" w:rsidP="00C04E79">
      <w:pPr>
        <w:ind w:left="708"/>
        <w:rPr>
          <w:rFonts w:ascii="MS Gothic" w:eastAsia="MS Gothic" w:hAnsi="MS Gothic" w:cs="MS Gothic"/>
          <w:lang w:val="en-GB"/>
        </w:rPr>
      </w:pPr>
      <w:r w:rsidRPr="009376EA">
        <w:rPr>
          <w:lang w:val="en-GB"/>
        </w:rPr>
        <w:t>Ensure that the UIN system complies with data privacy regulations and maintains the confidentiality of sensitive information</w:t>
      </w:r>
      <w:r w:rsidR="00F76803" w:rsidRPr="009376EA">
        <w:rPr>
          <w:rFonts w:ascii="MS Gothic" w:eastAsia="MS Gothic" w:hAnsi="MS Gothic" w:cs="MS Gothic"/>
          <w:lang w:val="en-GB"/>
        </w:rPr>
        <w:t>.</w:t>
      </w:r>
    </w:p>
    <w:p w14:paraId="7BBC03B6" w14:textId="77777777" w:rsidR="00B033C8" w:rsidRDefault="00B033C8" w:rsidP="00BB6893">
      <w:pPr>
        <w:pStyle w:val="ListParagraph"/>
        <w:ind w:left="1080"/>
        <w:rPr>
          <w:b/>
          <w:bCs/>
          <w:lang w:val="en-GB"/>
        </w:rPr>
      </w:pPr>
    </w:p>
    <w:p w14:paraId="667B7553" w14:textId="690B90B9" w:rsidR="00EF6C5B" w:rsidRPr="00BB6893" w:rsidRDefault="00EF6C5B" w:rsidP="00BB6893">
      <w:pPr>
        <w:pStyle w:val="ListParagraph"/>
        <w:numPr>
          <w:ilvl w:val="2"/>
          <w:numId w:val="8"/>
        </w:numPr>
        <w:rPr>
          <w:b/>
          <w:bCs/>
          <w:lang w:val="en-GB"/>
        </w:rPr>
      </w:pPr>
      <w:r w:rsidRPr="00BB6893">
        <w:rPr>
          <w:b/>
          <w:bCs/>
          <w:lang w:val="en-GB"/>
        </w:rPr>
        <w:t xml:space="preserve">Standard Operating Procedure (SOP) for Incorporating New Entities </w:t>
      </w:r>
    </w:p>
    <w:p w14:paraId="1FFD709B" w14:textId="2B8A34D1" w:rsidR="00EF6C5B" w:rsidRDefault="00EF6C5B" w:rsidP="00EF6C5B">
      <w:pPr>
        <w:ind w:left="720"/>
        <w:rPr>
          <w:lang w:val="en-GB"/>
        </w:rPr>
      </w:pPr>
      <w:r w:rsidRPr="009376EA">
        <w:rPr>
          <w:lang w:val="en-GB"/>
        </w:rPr>
        <w:t>Develop an SOP for the incorporation of new entities into the IPPF information systems, ensuring a standardized process for assigning UINs to newly added affiliates or partners.</w:t>
      </w:r>
      <w:r>
        <w:rPr>
          <w:lang w:val="en-GB"/>
        </w:rPr>
        <w:t xml:space="preserve"> </w:t>
      </w:r>
      <w:r w:rsidRPr="009376EA">
        <w:rPr>
          <w:lang w:val="en-GB"/>
        </w:rPr>
        <w:t>The SOP will include:</w:t>
      </w:r>
    </w:p>
    <w:p w14:paraId="5DFEFAC4" w14:textId="77777777" w:rsidR="00B033C8" w:rsidRPr="009376EA" w:rsidRDefault="00B033C8" w:rsidP="00EF6C5B">
      <w:pPr>
        <w:ind w:left="720"/>
        <w:rPr>
          <w:lang w:val="en-GB"/>
        </w:rPr>
      </w:pPr>
    </w:p>
    <w:p w14:paraId="5425032B" w14:textId="77777777" w:rsidR="00B033C8" w:rsidRPr="00BB6893" w:rsidRDefault="00EF6C5B" w:rsidP="00B033C8">
      <w:pPr>
        <w:pStyle w:val="ListParagraph"/>
        <w:numPr>
          <w:ilvl w:val="2"/>
          <w:numId w:val="8"/>
        </w:numPr>
      </w:pPr>
      <w:r w:rsidRPr="00BB6893">
        <w:rPr>
          <w:b/>
          <w:bCs/>
          <w:lang w:val="en-GB"/>
        </w:rPr>
        <w:t xml:space="preserve">Process Overview: </w:t>
      </w:r>
    </w:p>
    <w:p w14:paraId="58D5AAE5" w14:textId="65C510DE" w:rsidR="00EF6C5B" w:rsidRPr="00EF6C5B" w:rsidRDefault="00EF6C5B" w:rsidP="00BB6893">
      <w:pPr>
        <w:ind w:left="720"/>
      </w:pPr>
      <w:r w:rsidRPr="00EF6C5B">
        <w:t>A step-by-step guide for incorporating new entities into IPPF's databases.</w:t>
      </w:r>
    </w:p>
    <w:p w14:paraId="180A0310" w14:textId="77777777" w:rsidR="00EF6C5B" w:rsidRPr="00EF6C5B" w:rsidRDefault="00EF6C5B" w:rsidP="00BB6893">
      <w:pPr>
        <w:pStyle w:val="ListParagraph"/>
        <w:numPr>
          <w:ilvl w:val="3"/>
          <w:numId w:val="8"/>
        </w:numPr>
      </w:pPr>
      <w:r w:rsidRPr="00EF6C5B">
        <w:t>UIN Assignment Protocol: The method for generating and assigning UINs to new affiliates or partners, including regional and country-specific codes.</w:t>
      </w:r>
    </w:p>
    <w:p w14:paraId="5324378E" w14:textId="77777777" w:rsidR="00EF6C5B" w:rsidRPr="00EF6C5B" w:rsidRDefault="00EF6C5B" w:rsidP="00BB6893">
      <w:pPr>
        <w:pStyle w:val="ListParagraph"/>
        <w:numPr>
          <w:ilvl w:val="3"/>
          <w:numId w:val="8"/>
        </w:numPr>
      </w:pPr>
      <w:r w:rsidRPr="00EF6C5B">
        <w:t>Data Entry Guidelines: Standardized formats for entering new data into IPPF's databases, ensuring consistency across all systems.</w:t>
      </w:r>
    </w:p>
    <w:p w14:paraId="2F742C03" w14:textId="77777777" w:rsidR="00EF6C5B" w:rsidRPr="00EF6C5B" w:rsidRDefault="00EF6C5B" w:rsidP="00BB6893">
      <w:pPr>
        <w:pStyle w:val="ListParagraph"/>
        <w:numPr>
          <w:ilvl w:val="3"/>
          <w:numId w:val="8"/>
        </w:numPr>
      </w:pPr>
      <w:r w:rsidRPr="00EF6C5B">
        <w:lastRenderedPageBreak/>
        <w:t>Data Validation and Verification: Procedures for validating and verifying the accuracy of newly entered data.</w:t>
      </w:r>
    </w:p>
    <w:p w14:paraId="16C9385F" w14:textId="77777777" w:rsidR="00EF6C5B" w:rsidRPr="00EF6C5B" w:rsidRDefault="00EF6C5B" w:rsidP="00BB6893">
      <w:pPr>
        <w:pStyle w:val="ListParagraph"/>
        <w:numPr>
          <w:ilvl w:val="3"/>
          <w:numId w:val="8"/>
        </w:numPr>
      </w:pPr>
      <w:r w:rsidRPr="00EF6C5B">
        <w:t>System Integration: Instructions for embedding the newly assigned UINs into all relevant systems and databases, ensuring seamless integration.</w:t>
      </w:r>
    </w:p>
    <w:p w14:paraId="408460B7" w14:textId="77777777" w:rsidR="00EF6C5B" w:rsidRPr="00B033C8" w:rsidRDefault="00EF6C5B" w:rsidP="00BB6893">
      <w:pPr>
        <w:pStyle w:val="ListParagraph"/>
        <w:numPr>
          <w:ilvl w:val="3"/>
          <w:numId w:val="8"/>
        </w:numPr>
      </w:pPr>
      <w:r w:rsidRPr="00EF6C5B">
        <w:t xml:space="preserve">Quality Control Measures: Protocols to ensure data integrity and accuracy throughout the </w:t>
      </w:r>
      <w:r w:rsidRPr="00B033C8">
        <w:t>process.</w:t>
      </w:r>
    </w:p>
    <w:p w14:paraId="317F1BE8" w14:textId="77777777" w:rsidR="00EF6C5B" w:rsidRPr="00EF6C5B" w:rsidRDefault="00EF6C5B" w:rsidP="00BB6893">
      <w:pPr>
        <w:pStyle w:val="ListParagraph"/>
        <w:numPr>
          <w:ilvl w:val="3"/>
          <w:numId w:val="8"/>
        </w:numPr>
      </w:pPr>
      <w:r w:rsidRPr="00EF6C5B">
        <w:t>Compliance with Data Privacy: Measures to ensure that data privacy and security are upheld during the onboarding of new entities.</w:t>
      </w:r>
    </w:p>
    <w:p w14:paraId="745E5B6F" w14:textId="77777777" w:rsidR="00EF6C5B" w:rsidRPr="00BB6893" w:rsidRDefault="00EF6C5B" w:rsidP="00BB6893">
      <w:pPr>
        <w:pStyle w:val="ListParagraph"/>
        <w:numPr>
          <w:ilvl w:val="3"/>
          <w:numId w:val="8"/>
        </w:numPr>
      </w:pPr>
      <w:r w:rsidRPr="00EF6C5B">
        <w:t>SOP Implementation Report: A document outlining the steps taken to implement the SOP, including any necessary revisions or updates based on initial testing.</w:t>
      </w:r>
    </w:p>
    <w:p w14:paraId="48B77084" w14:textId="77777777" w:rsidR="00B033C8" w:rsidRDefault="00B033C8" w:rsidP="009571F9">
      <w:pPr>
        <w:ind w:left="708"/>
        <w:rPr>
          <w:color w:val="000000" w:themeColor="text1"/>
          <w:lang w:val="en-GB"/>
        </w:rPr>
      </w:pPr>
    </w:p>
    <w:p w14:paraId="13F7153D" w14:textId="6DD61383" w:rsidR="00C04E79" w:rsidRDefault="00C04E79" w:rsidP="009571F9">
      <w:pPr>
        <w:ind w:left="708"/>
        <w:rPr>
          <w:color w:val="000000" w:themeColor="text1"/>
          <w:lang w:val="en-GB"/>
        </w:rPr>
      </w:pPr>
      <w:r w:rsidRPr="00DD1E43">
        <w:rPr>
          <w:color w:val="000000" w:themeColor="text1"/>
          <w:lang w:val="en-GB"/>
        </w:rPr>
        <w:t>The task of setting up fields and configuring reports in the current and future systems, using the Unique ID is not included as part of this assignment.</w:t>
      </w:r>
    </w:p>
    <w:p w14:paraId="0D89F11B" w14:textId="77777777" w:rsidR="005E082C" w:rsidRDefault="005E082C" w:rsidP="009571F9">
      <w:pPr>
        <w:rPr>
          <w:color w:val="000000" w:themeColor="text1"/>
          <w:lang w:val="en-GB"/>
        </w:rPr>
      </w:pPr>
    </w:p>
    <w:p w14:paraId="710AEE85" w14:textId="2E2E51E3" w:rsidR="005E082C" w:rsidRPr="00BB6893" w:rsidRDefault="005E082C" w:rsidP="00BB6893">
      <w:pPr>
        <w:pStyle w:val="ListParagraph"/>
        <w:numPr>
          <w:ilvl w:val="1"/>
          <w:numId w:val="8"/>
        </w:numPr>
        <w:rPr>
          <w:b/>
          <w:bCs/>
          <w:lang w:val="en-GB"/>
        </w:rPr>
      </w:pPr>
      <w:r w:rsidRPr="00BB6893">
        <w:rPr>
          <w:b/>
          <w:bCs/>
          <w:lang w:val="en-GB"/>
        </w:rPr>
        <w:t xml:space="preserve">Technical Support and Change Request </w:t>
      </w:r>
    </w:p>
    <w:p w14:paraId="4B6D4739" w14:textId="77777777" w:rsidR="005E082C" w:rsidRPr="007108F5" w:rsidRDefault="005E082C" w:rsidP="005E082C">
      <w:pPr>
        <w:pStyle w:val="NoSpacing"/>
        <w:ind w:left="360"/>
        <w:jc w:val="both"/>
        <w:rPr>
          <w:rFonts w:ascii="Times New Roman" w:eastAsia="Calibri" w:hAnsi="Times New Roman"/>
          <w:sz w:val="24"/>
          <w:lang w:val="en-US"/>
        </w:rPr>
      </w:pPr>
    </w:p>
    <w:p w14:paraId="3A52268E" w14:textId="242BC465" w:rsidR="005E082C" w:rsidRPr="00BB6893" w:rsidRDefault="005E082C" w:rsidP="00BB6893">
      <w:pPr>
        <w:pStyle w:val="ListParagraph"/>
        <w:numPr>
          <w:ilvl w:val="2"/>
          <w:numId w:val="8"/>
        </w:numPr>
        <w:rPr>
          <w:lang w:val="en-GB"/>
        </w:rPr>
      </w:pPr>
      <w:r w:rsidRPr="00BB6893">
        <w:rPr>
          <w:lang w:val="en-GB"/>
        </w:rPr>
        <w:t xml:space="preserve">If there are issues encountered in the implemented solution, the agency shall be responsible for providing technical support for resolving such issues at no extra cost during the solution stabilisation period. However, a new requirement identified post implementation shall be handled as part of change management. </w:t>
      </w:r>
    </w:p>
    <w:p w14:paraId="7C9DEF0C" w14:textId="76C97923" w:rsidR="005E082C" w:rsidRPr="00BB6893" w:rsidRDefault="005E082C" w:rsidP="00BB6893">
      <w:pPr>
        <w:pStyle w:val="ListParagraph"/>
        <w:numPr>
          <w:ilvl w:val="2"/>
          <w:numId w:val="8"/>
        </w:numPr>
        <w:rPr>
          <w:lang w:val="en-GB"/>
        </w:rPr>
      </w:pPr>
      <w:r w:rsidRPr="00BB6893">
        <w:rPr>
          <w:lang w:val="en-GB"/>
        </w:rPr>
        <w:t xml:space="preserve">The agency shall maintain records of such issues &amp; the solution provided. This knowledge shall be passed on to the IPPF IT team, </w:t>
      </w:r>
      <w:proofErr w:type="gramStart"/>
      <w:r w:rsidRPr="00BB6893">
        <w:rPr>
          <w:lang w:val="en-GB"/>
        </w:rPr>
        <w:t>in order to</w:t>
      </w:r>
      <w:proofErr w:type="gramEnd"/>
      <w:r w:rsidRPr="00BB6893">
        <w:rPr>
          <w:lang w:val="en-GB"/>
        </w:rPr>
        <w:t xml:space="preserve"> enable them to handle similar situations themselves.</w:t>
      </w:r>
    </w:p>
    <w:p w14:paraId="11E7623C" w14:textId="77777777" w:rsidR="005E082C" w:rsidRPr="00DD1E43" w:rsidRDefault="005E082C" w:rsidP="00C04E79">
      <w:pPr>
        <w:ind w:left="360"/>
        <w:rPr>
          <w:color w:val="000000" w:themeColor="text1"/>
          <w:lang w:val="en-GB"/>
        </w:rPr>
      </w:pPr>
    </w:p>
    <w:p w14:paraId="03D8A1E8" w14:textId="24AED1A3" w:rsidR="009834CA" w:rsidRPr="009376EA" w:rsidRDefault="009834CA" w:rsidP="00945C11">
      <w:pPr>
        <w:pStyle w:val="Heading2"/>
        <w:numPr>
          <w:ilvl w:val="0"/>
          <w:numId w:val="8"/>
        </w:numPr>
        <w:rPr>
          <w:lang w:val="en-GB"/>
        </w:rPr>
      </w:pPr>
      <w:bookmarkStart w:id="4" w:name="_Toc179565792"/>
      <w:r w:rsidRPr="009376EA">
        <w:rPr>
          <w:lang w:val="en-GB"/>
        </w:rPr>
        <w:t>Deliverables</w:t>
      </w:r>
      <w:bookmarkEnd w:id="4"/>
    </w:p>
    <w:p w14:paraId="17F49FF2" w14:textId="77777777" w:rsidR="009834CA" w:rsidRPr="009376EA" w:rsidRDefault="009834CA" w:rsidP="009834CA">
      <w:pPr>
        <w:rPr>
          <w:lang w:val="en-GB"/>
        </w:rPr>
      </w:pPr>
      <w:r w:rsidRPr="009376EA">
        <w:rPr>
          <w:lang w:val="en-GB"/>
        </w:rPr>
        <w:t>The consultant will be required to deliver:</w:t>
      </w:r>
    </w:p>
    <w:p w14:paraId="4E58EE14" w14:textId="70B38FE2" w:rsidR="009834CA" w:rsidRPr="00945C11" w:rsidRDefault="009834CA" w:rsidP="00945C11">
      <w:pPr>
        <w:pStyle w:val="ListParagraph"/>
        <w:numPr>
          <w:ilvl w:val="1"/>
          <w:numId w:val="8"/>
        </w:numPr>
        <w:rPr>
          <w:lang w:val="en-GB"/>
        </w:rPr>
      </w:pPr>
      <w:r w:rsidRPr="00BB6893">
        <w:rPr>
          <w:b/>
          <w:bCs/>
          <w:lang w:val="en-GB"/>
        </w:rPr>
        <w:t>Inception Report</w:t>
      </w:r>
      <w:r w:rsidR="00F76803" w:rsidRPr="00BB6893">
        <w:rPr>
          <w:b/>
          <w:bCs/>
          <w:lang w:val="en-GB"/>
        </w:rPr>
        <w:t>:</w:t>
      </w:r>
      <w:r w:rsidR="00F76803" w:rsidRPr="00945C11">
        <w:rPr>
          <w:lang w:val="en-GB"/>
        </w:rPr>
        <w:t xml:space="preserve"> </w:t>
      </w:r>
      <w:r w:rsidRPr="00945C11">
        <w:rPr>
          <w:lang w:val="en-GB"/>
        </w:rPr>
        <w:t>A detailed plan outlining the UIN structure implementation strategy, and integration timeline.</w:t>
      </w:r>
    </w:p>
    <w:p w14:paraId="4B400C3F" w14:textId="6EAA9875" w:rsidR="006A104C" w:rsidRPr="009571F9" w:rsidRDefault="006A104C" w:rsidP="00425776">
      <w:pPr>
        <w:pStyle w:val="ListParagraph"/>
        <w:numPr>
          <w:ilvl w:val="1"/>
          <w:numId w:val="8"/>
        </w:numPr>
        <w:rPr>
          <w:lang w:val="en-GB"/>
        </w:rPr>
      </w:pPr>
      <w:r w:rsidRPr="00BB6893">
        <w:rPr>
          <w:b/>
          <w:bCs/>
          <w:lang w:val="en-GB"/>
        </w:rPr>
        <w:t>Requirement Note:</w:t>
      </w:r>
      <w:r w:rsidRPr="006A104C">
        <w:rPr>
          <w:lang w:val="en-GB"/>
        </w:rPr>
        <w:t xml:space="preserve"> </w:t>
      </w:r>
      <w:r w:rsidRPr="006A104C">
        <w:rPr>
          <w:lang w:val="es-MX"/>
        </w:rPr>
        <w:t>This</w:t>
      </w:r>
      <w:r>
        <w:t xml:space="preserve"> note</w:t>
      </w:r>
      <w:r w:rsidRPr="006A104C">
        <w:rPr>
          <w:lang w:val="es-MX"/>
        </w:rPr>
        <w:t xml:space="preserve"> will </w:t>
      </w:r>
      <w:r>
        <w:t>highlight</w:t>
      </w:r>
      <w:r w:rsidRPr="006A104C">
        <w:rPr>
          <w:lang w:val="es-MX"/>
        </w:rPr>
        <w:t xml:space="preserve"> all the data sources where the UIN will be embedded or integrated, specifically focusing on where partner, affiliate, or entity data is stored.</w:t>
      </w:r>
    </w:p>
    <w:p w14:paraId="0A93EDD3" w14:textId="613BB949" w:rsidR="009834CA" w:rsidRPr="006A104C" w:rsidRDefault="009834CA" w:rsidP="00425776">
      <w:pPr>
        <w:pStyle w:val="ListParagraph"/>
        <w:numPr>
          <w:ilvl w:val="1"/>
          <w:numId w:val="8"/>
        </w:numPr>
        <w:rPr>
          <w:lang w:val="en-GB"/>
        </w:rPr>
      </w:pPr>
      <w:r w:rsidRPr="00BB6893">
        <w:rPr>
          <w:b/>
          <w:bCs/>
          <w:lang w:val="en-GB"/>
        </w:rPr>
        <w:t>UIN Code Structure Design:</w:t>
      </w:r>
      <w:r w:rsidRPr="006A104C">
        <w:rPr>
          <w:lang w:val="en-GB"/>
        </w:rPr>
        <w:t xml:space="preserve"> A </w:t>
      </w:r>
      <w:r w:rsidR="00F76803" w:rsidRPr="006A104C">
        <w:rPr>
          <w:lang w:val="en-GB"/>
        </w:rPr>
        <w:t>complete</w:t>
      </w:r>
      <w:r w:rsidRPr="006A104C">
        <w:rPr>
          <w:lang w:val="en-GB"/>
        </w:rPr>
        <w:t xml:space="preserve"> UIN coding system (AAA-BBB-NNNN) covering all affiliates and partners.</w:t>
      </w:r>
    </w:p>
    <w:p w14:paraId="3522BE0A" w14:textId="0DB07BCE" w:rsidR="0007406C" w:rsidRPr="009376EA" w:rsidRDefault="00D82784" w:rsidP="00D536DA">
      <w:pPr>
        <w:pStyle w:val="ListParagraph"/>
        <w:numPr>
          <w:ilvl w:val="1"/>
          <w:numId w:val="8"/>
        </w:numPr>
        <w:rPr>
          <w:lang w:val="en-GB"/>
        </w:rPr>
      </w:pPr>
      <w:r w:rsidRPr="00BB6893">
        <w:rPr>
          <w:b/>
          <w:bCs/>
          <w:lang w:val="en-GB"/>
        </w:rPr>
        <w:t>Automate updating of UIN into existing databases:</w:t>
      </w:r>
      <w:r>
        <w:rPr>
          <w:lang w:val="en-GB"/>
        </w:rPr>
        <w:t xml:space="preserve"> </w:t>
      </w:r>
      <w:r w:rsidR="0007406C">
        <w:rPr>
          <w:lang w:val="en-GB"/>
        </w:rPr>
        <w:t>Develop and implement a</w:t>
      </w:r>
      <w:r w:rsidR="003D70D7">
        <w:rPr>
          <w:lang w:val="en-GB"/>
        </w:rPr>
        <w:t xml:space="preserve">n </w:t>
      </w:r>
      <w:r w:rsidR="001C6C81">
        <w:rPr>
          <w:lang w:val="en-GB"/>
        </w:rPr>
        <w:t xml:space="preserve">automated </w:t>
      </w:r>
      <w:r w:rsidR="0007406C">
        <w:rPr>
          <w:lang w:val="en-GB"/>
        </w:rPr>
        <w:t>pro</w:t>
      </w:r>
      <w:r w:rsidR="001C6C81">
        <w:rPr>
          <w:lang w:val="en-GB"/>
        </w:rPr>
        <w:t>cedure</w:t>
      </w:r>
      <w:r w:rsidR="0007406C">
        <w:rPr>
          <w:lang w:val="en-GB"/>
        </w:rPr>
        <w:t xml:space="preserve"> </w:t>
      </w:r>
      <w:r w:rsidR="001C6C81">
        <w:rPr>
          <w:lang w:val="en-GB"/>
        </w:rPr>
        <w:t xml:space="preserve">and application </w:t>
      </w:r>
      <w:r w:rsidR="0007406C">
        <w:rPr>
          <w:lang w:val="en-GB"/>
        </w:rPr>
        <w:t>to ensure that all IPPF institutional systems are updated with the additional UIN structure</w:t>
      </w:r>
      <w:r w:rsidR="001C6C81">
        <w:rPr>
          <w:lang w:val="en-GB"/>
        </w:rPr>
        <w:t xml:space="preserve"> during the consultation period</w:t>
      </w:r>
      <w:r w:rsidR="0007406C">
        <w:rPr>
          <w:lang w:val="en-GB"/>
        </w:rPr>
        <w:t>.</w:t>
      </w:r>
    </w:p>
    <w:p w14:paraId="3DE97187" w14:textId="084AA354" w:rsidR="008A095C" w:rsidRDefault="009834CA" w:rsidP="00D82784">
      <w:pPr>
        <w:pStyle w:val="ListParagraph"/>
        <w:numPr>
          <w:ilvl w:val="1"/>
          <w:numId w:val="8"/>
        </w:numPr>
        <w:rPr>
          <w:lang w:val="en-GB"/>
        </w:rPr>
      </w:pPr>
      <w:r w:rsidRPr="00BB6893">
        <w:rPr>
          <w:b/>
          <w:bCs/>
          <w:lang w:val="en-GB"/>
        </w:rPr>
        <w:t>Implementation Report</w:t>
      </w:r>
      <w:r w:rsidR="00EF6C5B" w:rsidRPr="00BB6893">
        <w:rPr>
          <w:b/>
          <w:bCs/>
          <w:lang w:val="en-GB"/>
        </w:rPr>
        <w:t xml:space="preserve"> including standard operating guidelines</w:t>
      </w:r>
      <w:r w:rsidRPr="00BB6893">
        <w:rPr>
          <w:b/>
          <w:bCs/>
          <w:lang w:val="en-GB"/>
        </w:rPr>
        <w:t>:</w:t>
      </w:r>
      <w:r w:rsidRPr="009376EA">
        <w:rPr>
          <w:lang w:val="en-GB"/>
        </w:rPr>
        <w:t xml:space="preserve"> A report detailing </w:t>
      </w:r>
    </w:p>
    <w:p w14:paraId="2919BCA8" w14:textId="77777777" w:rsidR="00CA236B" w:rsidRDefault="008A095C" w:rsidP="008A095C">
      <w:pPr>
        <w:pStyle w:val="ListParagraph"/>
        <w:numPr>
          <w:ilvl w:val="2"/>
          <w:numId w:val="8"/>
        </w:numPr>
        <w:rPr>
          <w:lang w:val="en-GB"/>
        </w:rPr>
      </w:pPr>
      <w:r>
        <w:rPr>
          <w:lang w:val="en-GB"/>
        </w:rPr>
        <w:t xml:space="preserve">process </w:t>
      </w:r>
      <w:r w:rsidR="00CA236B">
        <w:rPr>
          <w:lang w:val="en-GB"/>
        </w:rPr>
        <w:t xml:space="preserve">adopted to </w:t>
      </w:r>
      <w:r w:rsidR="00CA236B" w:rsidRPr="009376EA">
        <w:rPr>
          <w:lang w:val="en-GB"/>
        </w:rPr>
        <w:t>integrat</w:t>
      </w:r>
      <w:r w:rsidR="00CA236B">
        <w:rPr>
          <w:lang w:val="en-GB"/>
        </w:rPr>
        <w:t xml:space="preserve">e </w:t>
      </w:r>
      <w:r>
        <w:rPr>
          <w:lang w:val="en-GB"/>
        </w:rPr>
        <w:t>UIN into existing solutions/ databases</w:t>
      </w:r>
      <w:r w:rsidR="008C17A1">
        <w:rPr>
          <w:lang w:val="en-GB"/>
        </w:rPr>
        <w:t>,</w:t>
      </w:r>
      <w:r w:rsidR="008C17A1" w:rsidRPr="008C17A1">
        <w:rPr>
          <w:lang w:val="en-GB"/>
        </w:rPr>
        <w:t xml:space="preserve"> </w:t>
      </w:r>
    </w:p>
    <w:p w14:paraId="620CF57D" w14:textId="42B8080D" w:rsidR="008A095C" w:rsidRDefault="008C17A1" w:rsidP="008A095C">
      <w:pPr>
        <w:pStyle w:val="ListParagraph"/>
        <w:numPr>
          <w:ilvl w:val="2"/>
          <w:numId w:val="8"/>
        </w:numPr>
        <w:rPr>
          <w:lang w:val="en-GB"/>
        </w:rPr>
      </w:pPr>
      <w:r w:rsidRPr="009376EA">
        <w:rPr>
          <w:lang w:val="en-GB"/>
        </w:rPr>
        <w:t>success</w:t>
      </w:r>
      <w:r>
        <w:rPr>
          <w:lang w:val="en-GB"/>
        </w:rPr>
        <w:t>ful</w:t>
      </w:r>
      <w:r w:rsidRPr="009376EA">
        <w:rPr>
          <w:lang w:val="en-GB"/>
        </w:rPr>
        <w:t xml:space="preserve"> data migration</w:t>
      </w:r>
      <w:r>
        <w:rPr>
          <w:lang w:val="en-GB"/>
        </w:rPr>
        <w:t xml:space="preserve"> report </w:t>
      </w:r>
      <w:r w:rsidRPr="009376EA">
        <w:rPr>
          <w:lang w:val="en-GB"/>
        </w:rPr>
        <w:t>and future scalability considerations</w:t>
      </w:r>
      <w:r w:rsidR="008A095C">
        <w:rPr>
          <w:lang w:val="en-GB"/>
        </w:rPr>
        <w:t xml:space="preserve"> </w:t>
      </w:r>
      <w:r w:rsidR="00D82784">
        <w:rPr>
          <w:lang w:val="en-GB"/>
        </w:rPr>
        <w:t xml:space="preserve">and </w:t>
      </w:r>
    </w:p>
    <w:p w14:paraId="7E5D98F6" w14:textId="70722F14" w:rsidR="00CA236B" w:rsidRPr="00E745A9" w:rsidRDefault="00D82784" w:rsidP="009571F9">
      <w:pPr>
        <w:pStyle w:val="ListParagraph"/>
        <w:numPr>
          <w:ilvl w:val="2"/>
          <w:numId w:val="8"/>
        </w:numPr>
        <w:rPr>
          <w:lang w:val="en-GB"/>
        </w:rPr>
      </w:pPr>
      <w:r>
        <w:rPr>
          <w:lang w:val="en-GB"/>
        </w:rPr>
        <w:t xml:space="preserve">the </w:t>
      </w:r>
      <w:r w:rsidRPr="002811B8">
        <w:rPr>
          <w:lang w:val="en-GB"/>
        </w:rPr>
        <w:t xml:space="preserve">roadmap </w:t>
      </w:r>
      <w:r>
        <w:rPr>
          <w:lang w:val="en-GB"/>
        </w:rPr>
        <w:t xml:space="preserve">to </w:t>
      </w:r>
      <w:r w:rsidRPr="002811B8">
        <w:rPr>
          <w:lang w:val="en-GB"/>
        </w:rPr>
        <w:t>integrat</w:t>
      </w:r>
      <w:r>
        <w:rPr>
          <w:lang w:val="en-GB"/>
        </w:rPr>
        <w:t>e</w:t>
      </w:r>
      <w:r w:rsidRPr="002811B8">
        <w:rPr>
          <w:lang w:val="en-GB"/>
        </w:rPr>
        <w:t xml:space="preserve"> the UIN across </w:t>
      </w:r>
      <w:r>
        <w:rPr>
          <w:lang w:val="en-GB"/>
        </w:rPr>
        <w:t xml:space="preserve">all future </w:t>
      </w:r>
      <w:r w:rsidRPr="002811B8">
        <w:rPr>
          <w:lang w:val="en-GB"/>
        </w:rPr>
        <w:t>IPPF systems and databases</w:t>
      </w:r>
      <w:r w:rsidR="00CA236B">
        <w:rPr>
          <w:lang w:val="en-GB"/>
        </w:rPr>
        <w:t xml:space="preserve"> including standard operating procedures for adding new partners and/ or removing old (or inactive partners)</w:t>
      </w:r>
    </w:p>
    <w:p w14:paraId="77E30702" w14:textId="39AEB4DF" w:rsidR="009834CA" w:rsidRDefault="009834CA" w:rsidP="00D536DA">
      <w:pPr>
        <w:pStyle w:val="ListParagraph"/>
        <w:numPr>
          <w:ilvl w:val="1"/>
          <w:numId w:val="8"/>
        </w:numPr>
        <w:rPr>
          <w:lang w:val="en-GB"/>
        </w:rPr>
      </w:pPr>
      <w:r w:rsidRPr="00BB6893">
        <w:rPr>
          <w:b/>
          <w:bCs/>
          <w:lang w:val="en-GB"/>
        </w:rPr>
        <w:t>Training and Capacity Building:</w:t>
      </w:r>
      <w:r w:rsidRPr="009376EA">
        <w:rPr>
          <w:lang w:val="en-GB"/>
        </w:rPr>
        <w:t xml:space="preserve"> </w:t>
      </w:r>
      <w:r w:rsidR="008C17A1">
        <w:rPr>
          <w:lang w:val="en-GB"/>
        </w:rPr>
        <w:t>Develop t</w:t>
      </w:r>
      <w:r w:rsidRPr="009376EA">
        <w:rPr>
          <w:lang w:val="en-GB"/>
        </w:rPr>
        <w:t xml:space="preserve">raining material and </w:t>
      </w:r>
      <w:r w:rsidR="008C17A1">
        <w:rPr>
          <w:lang w:val="en-GB"/>
        </w:rPr>
        <w:t xml:space="preserve">organise at least 4 </w:t>
      </w:r>
      <w:r w:rsidRPr="009376EA">
        <w:rPr>
          <w:lang w:val="en-GB"/>
        </w:rPr>
        <w:t>sessions for IPPF staff on using the UIN system effectively.</w:t>
      </w:r>
    </w:p>
    <w:p w14:paraId="243C014C" w14:textId="1CB25605" w:rsidR="00B033C8" w:rsidRPr="00BB6893" w:rsidRDefault="00BB6893" w:rsidP="00D536DA">
      <w:pPr>
        <w:pStyle w:val="ListParagraph"/>
        <w:numPr>
          <w:ilvl w:val="1"/>
          <w:numId w:val="8"/>
        </w:numPr>
        <w:rPr>
          <w:lang w:val="en-GB"/>
        </w:rPr>
      </w:pPr>
      <w:r w:rsidRPr="00BB6893">
        <w:rPr>
          <w:b/>
          <w:bCs/>
          <w:lang w:val="en-GB"/>
        </w:rPr>
        <w:t>Handover documentation:</w:t>
      </w:r>
      <w:r w:rsidRPr="00BB6893">
        <w:rPr>
          <w:lang w:val="en-GB"/>
        </w:rPr>
        <w:t xml:space="preserve"> at the end of the assignment the </w:t>
      </w:r>
      <w:proofErr w:type="spellStart"/>
      <w:r w:rsidRPr="00BB6893">
        <w:rPr>
          <w:lang w:val="en-GB"/>
        </w:rPr>
        <w:t>consutant</w:t>
      </w:r>
      <w:proofErr w:type="spellEnd"/>
      <w:r w:rsidRPr="00BB6893">
        <w:rPr>
          <w:lang w:val="en-GB"/>
        </w:rPr>
        <w:t xml:space="preserve"> will be required to prepare detailed handover notes, including documentation of systems design (as required).</w:t>
      </w:r>
    </w:p>
    <w:p w14:paraId="34182303" w14:textId="091D7074" w:rsidR="009834CA" w:rsidRPr="009376EA" w:rsidRDefault="009834CA" w:rsidP="00CA236B">
      <w:pPr>
        <w:pStyle w:val="Heading2"/>
        <w:numPr>
          <w:ilvl w:val="0"/>
          <w:numId w:val="8"/>
        </w:numPr>
        <w:rPr>
          <w:lang w:val="en-GB"/>
        </w:rPr>
      </w:pPr>
      <w:bookmarkStart w:id="5" w:name="_Toc179565793"/>
      <w:r w:rsidRPr="009376EA">
        <w:rPr>
          <w:lang w:val="en-GB"/>
        </w:rPr>
        <w:lastRenderedPageBreak/>
        <w:t xml:space="preserve">Consultant </w:t>
      </w:r>
      <w:r w:rsidR="00CA0929" w:rsidRPr="009376EA">
        <w:rPr>
          <w:lang w:val="en-GB"/>
        </w:rPr>
        <w:t xml:space="preserve">Desired </w:t>
      </w:r>
      <w:r w:rsidRPr="009376EA">
        <w:rPr>
          <w:lang w:val="en-GB"/>
        </w:rPr>
        <w:t>Qualifications</w:t>
      </w:r>
      <w:bookmarkEnd w:id="5"/>
    </w:p>
    <w:p w14:paraId="3F0EC803" w14:textId="38BFC706" w:rsidR="009834CA" w:rsidRPr="009376EA" w:rsidRDefault="009834CA" w:rsidP="009834CA">
      <w:pPr>
        <w:rPr>
          <w:lang w:val="en-GB"/>
        </w:rPr>
      </w:pPr>
      <w:r w:rsidRPr="009376EA">
        <w:rPr>
          <w:lang w:val="en-GB"/>
        </w:rPr>
        <w:t xml:space="preserve">The ideal </w:t>
      </w:r>
      <w:r w:rsidR="00CA236B">
        <w:rPr>
          <w:lang w:val="en-GB"/>
        </w:rPr>
        <w:t xml:space="preserve">firm </w:t>
      </w:r>
      <w:r w:rsidRPr="009376EA">
        <w:rPr>
          <w:lang w:val="en-GB"/>
        </w:rPr>
        <w:t>should possess:</w:t>
      </w:r>
    </w:p>
    <w:p w14:paraId="4FE40759" w14:textId="0EB7BB05" w:rsidR="00A3315F" w:rsidRPr="007A0E54" w:rsidRDefault="009834CA" w:rsidP="00A3315F">
      <w:pPr>
        <w:pStyle w:val="ListParagraph"/>
        <w:numPr>
          <w:ilvl w:val="1"/>
          <w:numId w:val="8"/>
        </w:numPr>
        <w:rPr>
          <w:rFonts w:eastAsiaTheme="majorEastAsia" w:cstheme="majorBidi"/>
        </w:rPr>
      </w:pPr>
      <w:r w:rsidRPr="00CA236B">
        <w:rPr>
          <w:rFonts w:eastAsiaTheme="majorEastAsia" w:cstheme="majorBidi"/>
        </w:rPr>
        <w:t>Proven experience in designing and implementing unique identification or similar systems.</w:t>
      </w:r>
    </w:p>
    <w:p w14:paraId="1914DA4C" w14:textId="7852506D" w:rsidR="009834CA" w:rsidRPr="00CA236B" w:rsidRDefault="009834CA" w:rsidP="00CA236B">
      <w:pPr>
        <w:pStyle w:val="ListParagraph"/>
        <w:numPr>
          <w:ilvl w:val="1"/>
          <w:numId w:val="8"/>
        </w:numPr>
        <w:rPr>
          <w:rFonts w:eastAsiaTheme="majorEastAsia" w:cstheme="majorBidi"/>
        </w:rPr>
      </w:pPr>
      <w:r w:rsidRPr="00CA236B">
        <w:rPr>
          <w:rFonts w:eastAsiaTheme="majorEastAsia" w:cstheme="majorBidi"/>
        </w:rPr>
        <w:t>Experience with large, decentralized organizations, preferably in the non-profit or international development sector.</w:t>
      </w:r>
    </w:p>
    <w:p w14:paraId="500757C5" w14:textId="401F345B" w:rsidR="009834CA" w:rsidRPr="00CA236B" w:rsidRDefault="009834CA" w:rsidP="00CA236B">
      <w:pPr>
        <w:pStyle w:val="ListParagraph"/>
        <w:numPr>
          <w:ilvl w:val="1"/>
          <w:numId w:val="8"/>
        </w:numPr>
        <w:rPr>
          <w:rFonts w:eastAsiaTheme="majorEastAsia" w:cstheme="majorBidi"/>
        </w:rPr>
      </w:pPr>
      <w:r w:rsidRPr="00CA236B">
        <w:rPr>
          <w:rFonts w:eastAsiaTheme="majorEastAsia" w:cstheme="majorBidi"/>
        </w:rPr>
        <w:t>Expertise in database management, data integration, and system automation.</w:t>
      </w:r>
    </w:p>
    <w:p w14:paraId="44BF0951" w14:textId="2F9DCF5E" w:rsidR="009834CA" w:rsidRPr="00CA236B" w:rsidRDefault="009834CA" w:rsidP="00CA236B">
      <w:pPr>
        <w:pStyle w:val="ListParagraph"/>
        <w:numPr>
          <w:ilvl w:val="1"/>
          <w:numId w:val="8"/>
        </w:numPr>
        <w:rPr>
          <w:rFonts w:eastAsiaTheme="majorEastAsia" w:cstheme="majorBidi"/>
        </w:rPr>
      </w:pPr>
      <w:r w:rsidRPr="00CA236B">
        <w:rPr>
          <w:rFonts w:eastAsiaTheme="majorEastAsia" w:cstheme="majorBidi"/>
        </w:rPr>
        <w:t>Familiarity with data privacy and security regulations (e.g., GDPR).</w:t>
      </w:r>
    </w:p>
    <w:p w14:paraId="6FD53FB7" w14:textId="5488D8F0" w:rsidR="009834CA" w:rsidRPr="00CA236B" w:rsidRDefault="009834CA" w:rsidP="00CA236B">
      <w:pPr>
        <w:pStyle w:val="ListParagraph"/>
        <w:numPr>
          <w:ilvl w:val="1"/>
          <w:numId w:val="8"/>
        </w:numPr>
        <w:rPr>
          <w:rFonts w:eastAsiaTheme="majorEastAsia" w:cstheme="majorBidi"/>
        </w:rPr>
      </w:pPr>
      <w:r w:rsidRPr="00CA236B">
        <w:rPr>
          <w:rFonts w:eastAsiaTheme="majorEastAsia" w:cstheme="majorBidi"/>
        </w:rPr>
        <w:t>Strong analytical and problem-solving skills.</w:t>
      </w:r>
    </w:p>
    <w:p w14:paraId="3593B7FC" w14:textId="48391A48" w:rsidR="009834CA" w:rsidRPr="009376EA" w:rsidRDefault="009834CA" w:rsidP="00CA236B">
      <w:pPr>
        <w:pStyle w:val="Heading2"/>
        <w:numPr>
          <w:ilvl w:val="0"/>
          <w:numId w:val="8"/>
        </w:numPr>
        <w:rPr>
          <w:lang w:val="en-GB"/>
        </w:rPr>
      </w:pPr>
      <w:bookmarkStart w:id="6" w:name="_Toc179565794"/>
      <w:r w:rsidRPr="009376EA">
        <w:rPr>
          <w:lang w:val="en-GB"/>
        </w:rPr>
        <w:t>Duration of the Consultancy</w:t>
      </w:r>
      <w:bookmarkEnd w:id="6"/>
    </w:p>
    <w:p w14:paraId="572D66F0" w14:textId="05A73561" w:rsidR="00B033C8" w:rsidRDefault="009834CA" w:rsidP="009834CA">
      <w:pPr>
        <w:rPr>
          <w:lang w:val="en-GB"/>
        </w:rPr>
      </w:pPr>
      <w:r w:rsidRPr="009376EA">
        <w:rPr>
          <w:lang w:val="en-GB"/>
        </w:rPr>
        <w:t xml:space="preserve">The consultancy is expected to last </w:t>
      </w:r>
      <w:r w:rsidR="00B033C8">
        <w:rPr>
          <w:lang w:val="en-GB"/>
        </w:rPr>
        <w:t xml:space="preserve">four </w:t>
      </w:r>
      <w:r w:rsidRPr="009376EA">
        <w:rPr>
          <w:lang w:val="en-GB"/>
        </w:rPr>
        <w:t xml:space="preserve">months, </w:t>
      </w:r>
      <w:r w:rsidR="00B033C8">
        <w:rPr>
          <w:lang w:val="en-GB"/>
        </w:rPr>
        <w:t xml:space="preserve">with three months allocated to design, development and go live and one month for the solution stabilisation, </w:t>
      </w:r>
      <w:r w:rsidRPr="009376EA">
        <w:rPr>
          <w:lang w:val="en-GB"/>
        </w:rPr>
        <w:t xml:space="preserve">starting from the date of the contract signing. </w:t>
      </w:r>
    </w:p>
    <w:p w14:paraId="040059CB" w14:textId="77777777" w:rsidR="00B033C8" w:rsidRDefault="00B033C8" w:rsidP="009834CA">
      <w:pPr>
        <w:rPr>
          <w:lang w:val="en-GB"/>
        </w:rPr>
      </w:pPr>
    </w:p>
    <w:p w14:paraId="243C29AB" w14:textId="74E1582B" w:rsidR="009834CA" w:rsidRDefault="009834CA" w:rsidP="009834CA">
      <w:pPr>
        <w:rPr>
          <w:lang w:val="en-GB"/>
        </w:rPr>
      </w:pPr>
      <w:r w:rsidRPr="009376EA">
        <w:rPr>
          <w:lang w:val="en-GB"/>
        </w:rPr>
        <w:t>The consultant is expected to work closely with IPPF's IT and data management teams throughout the duration of the project.</w:t>
      </w:r>
    </w:p>
    <w:p w14:paraId="57A37B38" w14:textId="77777777" w:rsidR="00B033C8" w:rsidRDefault="00B033C8" w:rsidP="009834CA">
      <w:pPr>
        <w:rPr>
          <w:lang w:val="en-GB"/>
        </w:rPr>
      </w:pPr>
    </w:p>
    <w:p w14:paraId="61DB0461" w14:textId="3882A50B" w:rsidR="00B033C8" w:rsidRPr="00BB6893" w:rsidRDefault="00B033C8" w:rsidP="009834CA">
      <w:r>
        <w:rPr>
          <w:lang w:val="en-GB"/>
        </w:rPr>
        <w:t xml:space="preserve">Following the </w:t>
      </w:r>
      <w:r w:rsidR="00BB6893">
        <w:rPr>
          <w:lang w:val="en-GB"/>
        </w:rPr>
        <w:t>stabilisation</w:t>
      </w:r>
      <w:r>
        <w:rPr>
          <w:lang w:val="en-GB"/>
        </w:rPr>
        <w:t>, the consultant may be requested to provide post-implementation support for about six months, with the intention to hand over to the internal IT team at the end of this support period.</w:t>
      </w:r>
    </w:p>
    <w:p w14:paraId="22131B82" w14:textId="1F04DBF6" w:rsidR="009834CA" w:rsidRPr="009376EA" w:rsidRDefault="009834CA" w:rsidP="00CA236B">
      <w:pPr>
        <w:pStyle w:val="Heading2"/>
        <w:numPr>
          <w:ilvl w:val="0"/>
          <w:numId w:val="8"/>
        </w:numPr>
        <w:rPr>
          <w:lang w:val="en-GB"/>
        </w:rPr>
      </w:pPr>
      <w:bookmarkStart w:id="7" w:name="_Toc179565795"/>
      <w:r w:rsidRPr="009376EA">
        <w:rPr>
          <w:lang w:val="en-GB"/>
        </w:rPr>
        <w:t>Application Process</w:t>
      </w:r>
      <w:bookmarkEnd w:id="7"/>
    </w:p>
    <w:p w14:paraId="3FAC9C44" w14:textId="77777777" w:rsidR="009834CA" w:rsidRPr="009376EA" w:rsidRDefault="009834CA" w:rsidP="009834CA">
      <w:pPr>
        <w:rPr>
          <w:lang w:val="en-GB"/>
        </w:rPr>
      </w:pPr>
      <w:r w:rsidRPr="009376EA">
        <w:rPr>
          <w:lang w:val="en-GB"/>
        </w:rPr>
        <w:t>Interested candidates should submit the following:</w:t>
      </w:r>
    </w:p>
    <w:p w14:paraId="30F6756D" w14:textId="1993FF24" w:rsidR="009834CA" w:rsidRPr="00CA236B" w:rsidRDefault="00CA236B" w:rsidP="00CA236B">
      <w:pPr>
        <w:pStyle w:val="ListParagraph"/>
        <w:numPr>
          <w:ilvl w:val="1"/>
          <w:numId w:val="8"/>
        </w:numPr>
        <w:rPr>
          <w:rFonts w:eastAsiaTheme="majorEastAsia" w:cstheme="majorBidi"/>
        </w:rPr>
      </w:pPr>
      <w:r w:rsidRPr="00CA236B">
        <w:rPr>
          <w:rFonts w:eastAsiaTheme="majorEastAsia" w:cstheme="majorBidi"/>
        </w:rPr>
        <w:t>Profile of the firm/ including key resources to be deployed on the assignment.</w:t>
      </w:r>
    </w:p>
    <w:p w14:paraId="7A03A68B" w14:textId="0A5601C8" w:rsidR="009834CA" w:rsidRPr="00CA236B" w:rsidRDefault="009834CA" w:rsidP="00CA236B">
      <w:pPr>
        <w:pStyle w:val="ListParagraph"/>
        <w:numPr>
          <w:ilvl w:val="1"/>
          <w:numId w:val="8"/>
        </w:numPr>
        <w:rPr>
          <w:rFonts w:eastAsiaTheme="majorEastAsia" w:cstheme="majorBidi"/>
        </w:rPr>
      </w:pPr>
      <w:r w:rsidRPr="00CA236B">
        <w:rPr>
          <w:rFonts w:eastAsiaTheme="majorEastAsia" w:cstheme="majorBidi"/>
        </w:rPr>
        <w:t>Technical Proposal detailing their approach</w:t>
      </w:r>
      <w:r w:rsidR="00CA236B">
        <w:rPr>
          <w:rFonts w:eastAsiaTheme="majorEastAsia" w:cstheme="majorBidi"/>
        </w:rPr>
        <w:t xml:space="preserve"> </w:t>
      </w:r>
      <w:r w:rsidRPr="00CA236B">
        <w:rPr>
          <w:rFonts w:eastAsiaTheme="majorEastAsia" w:cstheme="majorBidi"/>
        </w:rPr>
        <w:t>including methodologies and timelines.</w:t>
      </w:r>
    </w:p>
    <w:p w14:paraId="79191B6D" w14:textId="58A2FF9E" w:rsidR="009834CA" w:rsidRPr="00CA236B" w:rsidRDefault="009834CA" w:rsidP="00CA236B">
      <w:pPr>
        <w:pStyle w:val="ListParagraph"/>
        <w:numPr>
          <w:ilvl w:val="1"/>
          <w:numId w:val="8"/>
        </w:numPr>
        <w:rPr>
          <w:rFonts w:eastAsiaTheme="majorEastAsia" w:cstheme="majorBidi"/>
        </w:rPr>
      </w:pPr>
      <w:r w:rsidRPr="00CA236B">
        <w:rPr>
          <w:rFonts w:eastAsiaTheme="majorEastAsia" w:cstheme="majorBidi"/>
        </w:rPr>
        <w:t xml:space="preserve">Financial </w:t>
      </w:r>
      <w:r w:rsidR="00CA236B">
        <w:rPr>
          <w:rFonts w:eastAsiaTheme="majorEastAsia" w:cstheme="majorBidi"/>
        </w:rPr>
        <w:t xml:space="preserve">Quote </w:t>
      </w:r>
      <w:r w:rsidRPr="00CA236B">
        <w:rPr>
          <w:rFonts w:eastAsiaTheme="majorEastAsia" w:cstheme="majorBidi"/>
        </w:rPr>
        <w:t>specifying the fee and any other anticipated costs.</w:t>
      </w:r>
    </w:p>
    <w:p w14:paraId="533E2B65" w14:textId="39F6771D" w:rsidR="009834CA" w:rsidRPr="00CA236B" w:rsidRDefault="009834CA" w:rsidP="00CA236B">
      <w:pPr>
        <w:pStyle w:val="ListParagraph"/>
        <w:numPr>
          <w:ilvl w:val="1"/>
          <w:numId w:val="8"/>
        </w:numPr>
        <w:rPr>
          <w:rFonts w:eastAsiaTheme="majorEastAsia" w:cstheme="majorBidi"/>
        </w:rPr>
      </w:pPr>
      <w:r w:rsidRPr="00CA236B">
        <w:rPr>
          <w:rFonts w:eastAsiaTheme="majorEastAsia" w:cstheme="majorBidi"/>
        </w:rPr>
        <w:t xml:space="preserve">Relevant references and a portfolio of </w:t>
      </w:r>
      <w:r w:rsidR="00CA236B">
        <w:rPr>
          <w:rFonts w:eastAsiaTheme="majorEastAsia" w:cstheme="majorBidi"/>
        </w:rPr>
        <w:t xml:space="preserve">at least 2-3 </w:t>
      </w:r>
      <w:r w:rsidRPr="00CA236B">
        <w:rPr>
          <w:rFonts w:eastAsiaTheme="majorEastAsia" w:cstheme="majorBidi"/>
        </w:rPr>
        <w:t>similar past projects</w:t>
      </w:r>
      <w:r w:rsidR="00CA236B">
        <w:rPr>
          <w:rFonts w:eastAsiaTheme="majorEastAsia" w:cstheme="majorBidi"/>
        </w:rPr>
        <w:t>,</w:t>
      </w:r>
      <w:r w:rsidR="00CA0929" w:rsidRPr="00CA236B">
        <w:rPr>
          <w:rFonts w:eastAsiaTheme="majorEastAsia" w:cstheme="majorBidi"/>
        </w:rPr>
        <w:t xml:space="preserve"> if available</w:t>
      </w:r>
      <w:r w:rsidRPr="00CA236B">
        <w:rPr>
          <w:rFonts w:eastAsiaTheme="majorEastAsia" w:cstheme="majorBidi"/>
        </w:rPr>
        <w:t>.</w:t>
      </w:r>
    </w:p>
    <w:p w14:paraId="3D537FAC" w14:textId="3B321DEA" w:rsidR="00CA236B" w:rsidRPr="009376EA" w:rsidRDefault="00CA236B" w:rsidP="00CA236B">
      <w:pPr>
        <w:pStyle w:val="Heading2"/>
        <w:numPr>
          <w:ilvl w:val="0"/>
          <w:numId w:val="8"/>
        </w:numPr>
        <w:rPr>
          <w:lang w:val="en-GB"/>
        </w:rPr>
      </w:pPr>
      <w:bookmarkStart w:id="8" w:name="_Toc179565796"/>
      <w:r>
        <w:rPr>
          <w:lang w:val="en-GB"/>
        </w:rPr>
        <w:t>Timelines</w:t>
      </w:r>
      <w:bookmarkEnd w:id="8"/>
    </w:p>
    <w:p w14:paraId="085EB3CA" w14:textId="72F81CFC" w:rsidR="00A10EF7" w:rsidRPr="00A10EF7" w:rsidRDefault="009834CA" w:rsidP="00A10EF7">
      <w:pPr>
        <w:pStyle w:val="ListParagraph"/>
        <w:numPr>
          <w:ilvl w:val="1"/>
          <w:numId w:val="8"/>
        </w:numPr>
        <w:rPr>
          <w:rFonts w:eastAsiaTheme="majorEastAsia" w:cstheme="majorBidi"/>
        </w:rPr>
      </w:pPr>
      <w:r w:rsidRPr="00A10EF7">
        <w:rPr>
          <w:rFonts w:eastAsiaTheme="majorEastAsia" w:cstheme="majorBidi"/>
        </w:rPr>
        <w:t xml:space="preserve">Applications should be submitted by </w:t>
      </w:r>
      <w:r w:rsidR="00A10EF7" w:rsidRPr="00A10EF7">
        <w:rPr>
          <w:rFonts w:eastAsiaTheme="majorEastAsia" w:cstheme="majorBidi"/>
        </w:rPr>
        <w:t xml:space="preserve">November 15th, 2024, to </w:t>
      </w:r>
      <w:hyperlink r:id="rId10" w:history="1">
        <w:r w:rsidR="00A10EF7" w:rsidRPr="005E4798">
          <w:rPr>
            <w:rStyle w:val="Hyperlink"/>
            <w:rFonts w:eastAsiaTheme="majorEastAsia" w:cstheme="majorBidi"/>
          </w:rPr>
          <w:t>Procurement@ippf.org</w:t>
        </w:r>
      </w:hyperlink>
      <w:r w:rsidR="00A10EF7">
        <w:rPr>
          <w:rFonts w:eastAsiaTheme="majorEastAsia" w:cstheme="majorBidi"/>
        </w:rPr>
        <w:t xml:space="preserve"> </w:t>
      </w:r>
    </w:p>
    <w:p w14:paraId="6345ED9B" w14:textId="181DE6AA" w:rsidR="00CA236B" w:rsidRDefault="00CA236B" w:rsidP="00CA236B">
      <w:pPr>
        <w:pStyle w:val="ListParagraph"/>
        <w:numPr>
          <w:ilvl w:val="1"/>
          <w:numId w:val="8"/>
        </w:numPr>
        <w:rPr>
          <w:rFonts w:eastAsiaTheme="majorEastAsia" w:cstheme="majorBidi"/>
        </w:rPr>
      </w:pPr>
      <w:r>
        <w:rPr>
          <w:rFonts w:eastAsiaTheme="majorEastAsia" w:cstheme="majorBidi"/>
        </w:rPr>
        <w:t xml:space="preserve">Review of all proposals Will be completed </w:t>
      </w:r>
      <w:r w:rsidR="00A10EF7" w:rsidRPr="00A10EF7">
        <w:rPr>
          <w:rFonts w:eastAsiaTheme="majorEastAsia" w:cstheme="majorBidi"/>
        </w:rPr>
        <w:t>by November 30th, 2024</w:t>
      </w:r>
    </w:p>
    <w:p w14:paraId="1DF6B61C" w14:textId="771A6ED8" w:rsidR="00CA236B" w:rsidRDefault="00CA236B" w:rsidP="00CA236B">
      <w:pPr>
        <w:pStyle w:val="ListParagraph"/>
        <w:numPr>
          <w:ilvl w:val="1"/>
          <w:numId w:val="8"/>
        </w:numPr>
        <w:rPr>
          <w:rFonts w:eastAsiaTheme="majorEastAsia" w:cstheme="majorBidi"/>
        </w:rPr>
      </w:pPr>
      <w:r>
        <w:rPr>
          <w:rFonts w:eastAsiaTheme="majorEastAsia" w:cstheme="majorBidi"/>
        </w:rPr>
        <w:t xml:space="preserve">Intimation for presentation to final shortlisted vendor </w:t>
      </w:r>
      <w:r w:rsidR="00A10EF7" w:rsidRPr="00A10EF7">
        <w:rPr>
          <w:rFonts w:eastAsiaTheme="majorEastAsia" w:cstheme="majorBidi"/>
        </w:rPr>
        <w:t>by First week December 2024</w:t>
      </w:r>
    </w:p>
    <w:p w14:paraId="5943FEF4" w14:textId="0501DB00" w:rsidR="00CA236B" w:rsidRPr="00CA236B" w:rsidRDefault="00CA236B" w:rsidP="00CA236B">
      <w:pPr>
        <w:pStyle w:val="ListParagraph"/>
        <w:numPr>
          <w:ilvl w:val="1"/>
          <w:numId w:val="8"/>
        </w:numPr>
        <w:rPr>
          <w:rFonts w:eastAsiaTheme="majorEastAsia" w:cstheme="majorBidi"/>
        </w:rPr>
      </w:pPr>
      <w:r>
        <w:rPr>
          <w:rFonts w:eastAsiaTheme="majorEastAsia" w:cstheme="majorBidi"/>
        </w:rPr>
        <w:t xml:space="preserve">Selection and onboarding of vendor </w:t>
      </w:r>
      <w:r w:rsidR="00A10EF7" w:rsidRPr="00A10EF7">
        <w:rPr>
          <w:rFonts w:eastAsiaTheme="majorEastAsia" w:cstheme="majorBidi"/>
        </w:rPr>
        <w:t>15th December 2024</w:t>
      </w:r>
      <w:r>
        <w:rPr>
          <w:rFonts w:eastAsiaTheme="majorEastAsia" w:cstheme="majorBidi"/>
        </w:rPr>
        <w:t>.</w:t>
      </w:r>
    </w:p>
    <w:p w14:paraId="049D1758" w14:textId="77777777" w:rsidR="009834CA" w:rsidRDefault="009834CA" w:rsidP="009834CA">
      <w:pPr>
        <w:rPr>
          <w:lang w:val="en-GB"/>
        </w:rPr>
      </w:pPr>
    </w:p>
    <w:p w14:paraId="5C37494C" w14:textId="77777777" w:rsidR="00865284" w:rsidRPr="009571F9" w:rsidRDefault="00865284" w:rsidP="009571F9">
      <w:pPr>
        <w:pStyle w:val="Heading2"/>
        <w:numPr>
          <w:ilvl w:val="0"/>
          <w:numId w:val="8"/>
        </w:numPr>
        <w:rPr>
          <w:lang w:val="en-GB"/>
        </w:rPr>
      </w:pPr>
      <w:bookmarkStart w:id="9" w:name="_Toc99121545"/>
      <w:bookmarkStart w:id="10" w:name="_Toc179565797"/>
      <w:r w:rsidRPr="009571F9">
        <w:rPr>
          <w:lang w:val="en-GB"/>
        </w:rPr>
        <w:t>Payment terms</w:t>
      </w:r>
      <w:bookmarkEnd w:id="9"/>
      <w:bookmarkEnd w:id="10"/>
    </w:p>
    <w:p w14:paraId="5003DC39" w14:textId="22E444A8" w:rsidR="00865284" w:rsidRPr="009571F9" w:rsidRDefault="00865284" w:rsidP="009571F9">
      <w:pPr>
        <w:rPr>
          <w:lang w:val="en-GB"/>
        </w:rPr>
      </w:pPr>
      <w:r w:rsidRPr="009571F9">
        <w:rPr>
          <w:lang w:val="en-GB"/>
        </w:rPr>
        <w:t>The payment terms applicable to the selected ‘</w:t>
      </w:r>
      <w:r w:rsidR="00E745A9" w:rsidRPr="009571F9">
        <w:rPr>
          <w:lang w:val="en-GB"/>
        </w:rPr>
        <w:t>Consultant</w:t>
      </w:r>
      <w:r w:rsidRPr="009571F9">
        <w:rPr>
          <w:lang w:val="en-GB"/>
        </w:rPr>
        <w:t xml:space="preserve">’ will be linked to specific deliverables, as per the following terms. </w:t>
      </w:r>
    </w:p>
    <w:p w14:paraId="5E4AAC26" w14:textId="77777777" w:rsidR="00865284" w:rsidRDefault="00865284" w:rsidP="00865284">
      <w:pPr>
        <w:autoSpaceDE w:val="0"/>
        <w:autoSpaceDN w:val="0"/>
        <w:spacing w:line="276" w:lineRule="auto"/>
        <w:jc w:val="both"/>
        <w:rPr>
          <w:spacing w:val="1"/>
          <w:sz w:val="22"/>
          <w:szCs w:val="22"/>
        </w:rPr>
      </w:pPr>
    </w:p>
    <w:tbl>
      <w:tblPr>
        <w:tblStyle w:val="LightList-Accent11"/>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6581"/>
        <w:gridCol w:w="1571"/>
      </w:tblGrid>
      <w:tr w:rsidR="00F831D3" w:rsidRPr="00F831D3" w14:paraId="361ACCFF" w14:textId="77777777" w:rsidTr="009763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 w:type="dxa"/>
            <w:hideMark/>
          </w:tcPr>
          <w:p w14:paraId="682C16C7" w14:textId="77777777" w:rsidR="009763C9" w:rsidRPr="00D248B1" w:rsidRDefault="009763C9" w:rsidP="00C80537">
            <w:pPr>
              <w:jc w:val="center"/>
              <w:rPr>
                <w:rFonts w:eastAsiaTheme="minorHAnsi"/>
                <w:b w:val="0"/>
                <w:bCs w:val="0"/>
                <w:sz w:val="24"/>
                <w:szCs w:val="24"/>
              </w:rPr>
            </w:pPr>
            <w:proofErr w:type="spellStart"/>
            <w:r w:rsidRPr="00F831D3">
              <w:t>S.No</w:t>
            </w:r>
            <w:proofErr w:type="spellEnd"/>
            <w:r w:rsidRPr="00F831D3">
              <w:t>.</w:t>
            </w:r>
          </w:p>
        </w:tc>
        <w:tc>
          <w:tcPr>
            <w:tcW w:w="6581" w:type="dxa"/>
            <w:hideMark/>
          </w:tcPr>
          <w:p w14:paraId="7E72AE06" w14:textId="77777777" w:rsidR="009763C9" w:rsidRPr="00D248B1" w:rsidRDefault="009763C9" w:rsidP="00C80537">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24"/>
                <w:szCs w:val="24"/>
              </w:rPr>
            </w:pPr>
            <w:r w:rsidRPr="00F831D3">
              <w:t>Milestones</w:t>
            </w:r>
          </w:p>
        </w:tc>
        <w:tc>
          <w:tcPr>
            <w:tcW w:w="1571" w:type="dxa"/>
            <w:hideMark/>
          </w:tcPr>
          <w:p w14:paraId="108B254D" w14:textId="77777777" w:rsidR="009763C9" w:rsidRPr="00D248B1" w:rsidRDefault="009763C9" w:rsidP="00C80537">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24"/>
                <w:szCs w:val="24"/>
              </w:rPr>
            </w:pPr>
            <w:r w:rsidRPr="00F831D3">
              <w:t xml:space="preserve">Timelines </w:t>
            </w:r>
          </w:p>
        </w:tc>
      </w:tr>
      <w:tr w:rsidR="00F831D3" w:rsidRPr="00F831D3" w14:paraId="5E07C032" w14:textId="77777777" w:rsidTr="00976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 w:type="dxa"/>
            <w:hideMark/>
          </w:tcPr>
          <w:p w14:paraId="60DB68CE" w14:textId="77777777" w:rsidR="009763C9" w:rsidRPr="00D248B1" w:rsidRDefault="009763C9" w:rsidP="00C80537">
            <w:pPr>
              <w:jc w:val="center"/>
              <w:rPr>
                <w:rFonts w:eastAsiaTheme="minorHAnsi"/>
                <w:b w:val="0"/>
                <w:bCs w:val="0"/>
                <w:sz w:val="24"/>
                <w:szCs w:val="24"/>
              </w:rPr>
            </w:pPr>
            <w:r w:rsidRPr="00F831D3">
              <w:t>1</w:t>
            </w:r>
          </w:p>
        </w:tc>
        <w:tc>
          <w:tcPr>
            <w:tcW w:w="6581" w:type="dxa"/>
            <w:hideMark/>
          </w:tcPr>
          <w:p w14:paraId="1C56059E" w14:textId="0CD75887" w:rsidR="009763C9" w:rsidRPr="009571F9" w:rsidRDefault="009763C9" w:rsidP="009571F9">
            <w:pPr>
              <w:jc w:val="both"/>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F831D3">
              <w:rPr>
                <w:rFonts w:eastAsiaTheme="minorHAnsi"/>
              </w:rPr>
              <w:t xml:space="preserve">Inception Report </w:t>
            </w:r>
          </w:p>
        </w:tc>
        <w:tc>
          <w:tcPr>
            <w:tcW w:w="1571" w:type="dxa"/>
            <w:hideMark/>
          </w:tcPr>
          <w:p w14:paraId="2B224D99" w14:textId="19EAD37E" w:rsidR="009763C9" w:rsidRPr="00D248B1" w:rsidRDefault="009763C9" w:rsidP="00C80537">
            <w:pPr>
              <w:jc w:val="center"/>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F831D3">
              <w:t>10% of T</w:t>
            </w:r>
            <w:r w:rsidRPr="00F831D3">
              <w:rPr>
                <w:vertAlign w:val="subscript"/>
              </w:rPr>
              <w:t>(g)</w:t>
            </w:r>
          </w:p>
        </w:tc>
      </w:tr>
      <w:tr w:rsidR="009763C9" w:rsidRPr="00F831D3" w14:paraId="79D94849" w14:textId="77777777" w:rsidTr="009763C9">
        <w:tc>
          <w:tcPr>
            <w:cnfStyle w:val="001000000000" w:firstRow="0" w:lastRow="0" w:firstColumn="1" w:lastColumn="0" w:oddVBand="0" w:evenVBand="0" w:oddHBand="0" w:evenHBand="0" w:firstRowFirstColumn="0" w:firstRowLastColumn="0" w:lastRowFirstColumn="0" w:lastRowLastColumn="0"/>
            <w:tcW w:w="1092" w:type="dxa"/>
          </w:tcPr>
          <w:p w14:paraId="03C49ECC" w14:textId="5F640041" w:rsidR="009763C9" w:rsidRPr="009571F9" w:rsidRDefault="009763C9" w:rsidP="00C80537">
            <w:pPr>
              <w:jc w:val="center"/>
              <w:rPr>
                <w:b w:val="0"/>
                <w:bCs w:val="0"/>
                <w:sz w:val="24"/>
                <w:szCs w:val="24"/>
              </w:rPr>
            </w:pPr>
            <w:r w:rsidRPr="00F831D3">
              <w:t>2</w:t>
            </w:r>
          </w:p>
        </w:tc>
        <w:tc>
          <w:tcPr>
            <w:tcW w:w="6581" w:type="dxa"/>
          </w:tcPr>
          <w:p w14:paraId="290CAF42" w14:textId="01FE1526" w:rsidR="00E745A9" w:rsidRPr="009571F9" w:rsidRDefault="009763C9" w:rsidP="00C80537">
            <w:pPr>
              <w:cnfStyle w:val="000000000000" w:firstRow="0" w:lastRow="0" w:firstColumn="0" w:lastColumn="0" w:oddVBand="0" w:evenVBand="0" w:oddHBand="0" w:evenHBand="0" w:firstRowFirstColumn="0" w:firstRowLastColumn="0" w:lastRowFirstColumn="0" w:lastRowLastColumn="0"/>
              <w:rPr>
                <w:sz w:val="24"/>
                <w:szCs w:val="24"/>
              </w:rPr>
            </w:pPr>
            <w:r w:rsidRPr="00F831D3">
              <w:t xml:space="preserve">Requirement Note </w:t>
            </w:r>
            <w:r w:rsidR="00E745A9" w:rsidRPr="009571F9">
              <w:rPr>
                <w:sz w:val="24"/>
                <w:szCs w:val="24"/>
              </w:rPr>
              <w:t xml:space="preserve">and </w:t>
            </w:r>
            <w:r w:rsidR="00E745A9" w:rsidRPr="009571F9">
              <w:rPr>
                <w:rFonts w:eastAsiaTheme="majorEastAsia"/>
                <w:color w:val="0F4761" w:themeColor="accent1" w:themeShade="BF"/>
                <w:sz w:val="24"/>
                <w:szCs w:val="24"/>
              </w:rPr>
              <w:t>UIN Code Structure Design Report</w:t>
            </w:r>
          </w:p>
        </w:tc>
        <w:tc>
          <w:tcPr>
            <w:tcW w:w="1571" w:type="dxa"/>
          </w:tcPr>
          <w:p w14:paraId="66AC44D3" w14:textId="1781722A" w:rsidR="009763C9" w:rsidRPr="009571F9" w:rsidRDefault="00E745A9" w:rsidP="00C80537">
            <w:pPr>
              <w:jc w:val="center"/>
              <w:cnfStyle w:val="000000000000" w:firstRow="0" w:lastRow="0" w:firstColumn="0" w:lastColumn="0" w:oddVBand="0" w:evenVBand="0" w:oddHBand="0" w:evenHBand="0" w:firstRowFirstColumn="0" w:firstRowLastColumn="0" w:lastRowFirstColumn="0" w:lastRowLastColumn="0"/>
              <w:rPr>
                <w:sz w:val="24"/>
                <w:szCs w:val="24"/>
              </w:rPr>
            </w:pPr>
            <w:r w:rsidRPr="009571F9">
              <w:rPr>
                <w:sz w:val="24"/>
                <w:szCs w:val="24"/>
              </w:rPr>
              <w:t>25</w:t>
            </w:r>
            <w:r w:rsidR="009763C9" w:rsidRPr="00F831D3">
              <w:t>% of T</w:t>
            </w:r>
            <w:r w:rsidR="009763C9" w:rsidRPr="00F831D3">
              <w:rPr>
                <w:vertAlign w:val="subscript"/>
              </w:rPr>
              <w:t>(g)</w:t>
            </w:r>
          </w:p>
        </w:tc>
      </w:tr>
      <w:tr w:rsidR="009763C9" w:rsidRPr="00F831D3" w14:paraId="3021EFC0" w14:textId="77777777" w:rsidTr="00976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 w:type="dxa"/>
          </w:tcPr>
          <w:p w14:paraId="6CB926EE" w14:textId="4DCDF68D" w:rsidR="009763C9" w:rsidRPr="009571F9" w:rsidRDefault="00E745A9" w:rsidP="00C80537">
            <w:pPr>
              <w:jc w:val="center"/>
              <w:rPr>
                <w:b w:val="0"/>
                <w:bCs w:val="0"/>
                <w:sz w:val="24"/>
                <w:szCs w:val="24"/>
              </w:rPr>
            </w:pPr>
            <w:r w:rsidRPr="009571F9">
              <w:rPr>
                <w:sz w:val="24"/>
                <w:szCs w:val="24"/>
              </w:rPr>
              <w:t>3</w:t>
            </w:r>
          </w:p>
        </w:tc>
        <w:tc>
          <w:tcPr>
            <w:tcW w:w="6581" w:type="dxa"/>
          </w:tcPr>
          <w:p w14:paraId="16176E07" w14:textId="7078F419" w:rsidR="009763C9" w:rsidRPr="009571F9" w:rsidRDefault="00E745A9" w:rsidP="00C80537">
            <w:pPr>
              <w:cnfStyle w:val="000000100000" w:firstRow="0" w:lastRow="0" w:firstColumn="0" w:lastColumn="0" w:oddVBand="0" w:evenVBand="0" w:oddHBand="1" w:evenHBand="0" w:firstRowFirstColumn="0" w:firstRowLastColumn="0" w:lastRowFirstColumn="0" w:lastRowLastColumn="0"/>
              <w:rPr>
                <w:sz w:val="24"/>
                <w:szCs w:val="24"/>
                <w:lang w:val="en-GB"/>
              </w:rPr>
            </w:pPr>
            <w:r w:rsidRPr="009571F9">
              <w:rPr>
                <w:rFonts w:eastAsiaTheme="majorEastAsia"/>
                <w:color w:val="0F4761" w:themeColor="accent1" w:themeShade="BF"/>
                <w:sz w:val="24"/>
                <w:szCs w:val="24"/>
              </w:rPr>
              <w:t>Automate updating of UIN into existing databases</w:t>
            </w:r>
          </w:p>
        </w:tc>
        <w:tc>
          <w:tcPr>
            <w:tcW w:w="1571" w:type="dxa"/>
          </w:tcPr>
          <w:p w14:paraId="1BE4B5DF" w14:textId="2F742F29" w:rsidR="009763C9" w:rsidRPr="009571F9" w:rsidRDefault="00E745A9" w:rsidP="00C80537">
            <w:pPr>
              <w:jc w:val="center"/>
              <w:cnfStyle w:val="000000100000" w:firstRow="0" w:lastRow="0" w:firstColumn="0" w:lastColumn="0" w:oddVBand="0" w:evenVBand="0" w:oddHBand="1" w:evenHBand="0" w:firstRowFirstColumn="0" w:firstRowLastColumn="0" w:lastRowFirstColumn="0" w:lastRowLastColumn="0"/>
              <w:rPr>
                <w:sz w:val="24"/>
                <w:szCs w:val="24"/>
              </w:rPr>
            </w:pPr>
            <w:r w:rsidRPr="009571F9">
              <w:rPr>
                <w:sz w:val="24"/>
                <w:szCs w:val="24"/>
              </w:rPr>
              <w:t>30% of T</w:t>
            </w:r>
            <w:r w:rsidRPr="009571F9">
              <w:rPr>
                <w:sz w:val="24"/>
                <w:szCs w:val="24"/>
                <w:vertAlign w:val="subscript"/>
              </w:rPr>
              <w:t>(g)</w:t>
            </w:r>
          </w:p>
        </w:tc>
      </w:tr>
      <w:tr w:rsidR="009763C9" w:rsidRPr="00F831D3" w14:paraId="70C9D286" w14:textId="77777777" w:rsidTr="009763C9">
        <w:tc>
          <w:tcPr>
            <w:cnfStyle w:val="001000000000" w:firstRow="0" w:lastRow="0" w:firstColumn="1" w:lastColumn="0" w:oddVBand="0" w:evenVBand="0" w:oddHBand="0" w:evenHBand="0" w:firstRowFirstColumn="0" w:firstRowLastColumn="0" w:lastRowFirstColumn="0" w:lastRowLastColumn="0"/>
            <w:tcW w:w="1092" w:type="dxa"/>
          </w:tcPr>
          <w:p w14:paraId="4DC57A3C" w14:textId="3134C5BA" w:rsidR="009763C9" w:rsidRPr="009571F9" w:rsidRDefault="00E745A9" w:rsidP="00C80537">
            <w:pPr>
              <w:jc w:val="center"/>
              <w:rPr>
                <w:b w:val="0"/>
                <w:bCs w:val="0"/>
                <w:sz w:val="24"/>
                <w:szCs w:val="24"/>
              </w:rPr>
            </w:pPr>
            <w:r w:rsidRPr="009571F9">
              <w:rPr>
                <w:sz w:val="24"/>
                <w:szCs w:val="24"/>
              </w:rPr>
              <w:t>4</w:t>
            </w:r>
          </w:p>
        </w:tc>
        <w:tc>
          <w:tcPr>
            <w:tcW w:w="6581" w:type="dxa"/>
          </w:tcPr>
          <w:p w14:paraId="2BEF29DD" w14:textId="5036FD3D" w:rsidR="009763C9" w:rsidRPr="009571F9" w:rsidRDefault="009763C9" w:rsidP="00C80537">
            <w:pPr>
              <w:cnfStyle w:val="000000000000" w:firstRow="0" w:lastRow="0" w:firstColumn="0" w:lastColumn="0" w:oddVBand="0" w:evenVBand="0" w:oddHBand="0" w:evenHBand="0" w:firstRowFirstColumn="0" w:firstRowLastColumn="0" w:lastRowFirstColumn="0" w:lastRowLastColumn="0"/>
              <w:rPr>
                <w:sz w:val="24"/>
                <w:szCs w:val="24"/>
                <w:lang w:val="en-GB"/>
              </w:rPr>
            </w:pPr>
            <w:r w:rsidRPr="009571F9">
              <w:rPr>
                <w:rFonts w:eastAsiaTheme="majorEastAsia"/>
                <w:color w:val="0F4761" w:themeColor="accent1" w:themeShade="BF"/>
              </w:rPr>
              <w:t>Implementation Report including standard operating guidelines</w:t>
            </w:r>
          </w:p>
        </w:tc>
        <w:tc>
          <w:tcPr>
            <w:tcW w:w="1571" w:type="dxa"/>
          </w:tcPr>
          <w:p w14:paraId="1125C380" w14:textId="7DBCC2B4" w:rsidR="009763C9" w:rsidRPr="009571F9" w:rsidRDefault="00E745A9" w:rsidP="00C80537">
            <w:pPr>
              <w:jc w:val="center"/>
              <w:cnfStyle w:val="000000000000" w:firstRow="0" w:lastRow="0" w:firstColumn="0" w:lastColumn="0" w:oddVBand="0" w:evenVBand="0" w:oddHBand="0" w:evenHBand="0" w:firstRowFirstColumn="0" w:firstRowLastColumn="0" w:lastRowFirstColumn="0" w:lastRowLastColumn="0"/>
              <w:rPr>
                <w:sz w:val="24"/>
                <w:szCs w:val="24"/>
              </w:rPr>
            </w:pPr>
            <w:r w:rsidRPr="009571F9">
              <w:rPr>
                <w:sz w:val="24"/>
                <w:szCs w:val="24"/>
              </w:rPr>
              <w:t>20% of T</w:t>
            </w:r>
            <w:r w:rsidRPr="009571F9">
              <w:rPr>
                <w:sz w:val="24"/>
                <w:szCs w:val="24"/>
                <w:vertAlign w:val="subscript"/>
              </w:rPr>
              <w:t>(g)</w:t>
            </w:r>
          </w:p>
        </w:tc>
      </w:tr>
      <w:tr w:rsidR="009763C9" w:rsidRPr="00F831D3" w14:paraId="0965F250" w14:textId="77777777" w:rsidTr="009763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2" w:type="dxa"/>
          </w:tcPr>
          <w:p w14:paraId="3A04175B" w14:textId="4EB2A2BF" w:rsidR="009763C9" w:rsidRPr="009571F9" w:rsidRDefault="00E745A9" w:rsidP="00C80537">
            <w:pPr>
              <w:jc w:val="center"/>
              <w:rPr>
                <w:b w:val="0"/>
                <w:bCs w:val="0"/>
                <w:sz w:val="24"/>
                <w:szCs w:val="24"/>
              </w:rPr>
            </w:pPr>
            <w:r w:rsidRPr="009571F9">
              <w:rPr>
                <w:sz w:val="24"/>
                <w:szCs w:val="24"/>
              </w:rPr>
              <w:t>5</w:t>
            </w:r>
          </w:p>
        </w:tc>
        <w:tc>
          <w:tcPr>
            <w:tcW w:w="6581" w:type="dxa"/>
          </w:tcPr>
          <w:p w14:paraId="4A00C371" w14:textId="70949AFA" w:rsidR="009763C9" w:rsidRPr="009571F9" w:rsidRDefault="009763C9" w:rsidP="00C80537">
            <w:pPr>
              <w:cnfStyle w:val="000000100000" w:firstRow="0" w:lastRow="0" w:firstColumn="0" w:lastColumn="0" w:oddVBand="0" w:evenVBand="0" w:oddHBand="1" w:evenHBand="0" w:firstRowFirstColumn="0" w:firstRowLastColumn="0" w:lastRowFirstColumn="0" w:lastRowLastColumn="0"/>
              <w:rPr>
                <w:sz w:val="24"/>
                <w:szCs w:val="24"/>
              </w:rPr>
            </w:pPr>
            <w:r w:rsidRPr="009571F9">
              <w:rPr>
                <w:rFonts w:eastAsiaTheme="majorEastAsia"/>
                <w:color w:val="0F4761" w:themeColor="accent1" w:themeShade="BF"/>
              </w:rPr>
              <w:t>Training and Capacity Building</w:t>
            </w:r>
          </w:p>
        </w:tc>
        <w:tc>
          <w:tcPr>
            <w:tcW w:w="1571" w:type="dxa"/>
          </w:tcPr>
          <w:p w14:paraId="1A56A789" w14:textId="4F551087" w:rsidR="009763C9" w:rsidRPr="009571F9" w:rsidRDefault="00E745A9" w:rsidP="00C80537">
            <w:pPr>
              <w:jc w:val="center"/>
              <w:cnfStyle w:val="000000100000" w:firstRow="0" w:lastRow="0" w:firstColumn="0" w:lastColumn="0" w:oddVBand="0" w:evenVBand="0" w:oddHBand="1" w:evenHBand="0" w:firstRowFirstColumn="0" w:firstRowLastColumn="0" w:lastRowFirstColumn="0" w:lastRowLastColumn="0"/>
              <w:rPr>
                <w:sz w:val="24"/>
                <w:szCs w:val="24"/>
              </w:rPr>
            </w:pPr>
            <w:r w:rsidRPr="009571F9">
              <w:rPr>
                <w:sz w:val="24"/>
                <w:szCs w:val="24"/>
              </w:rPr>
              <w:t>15% of T</w:t>
            </w:r>
            <w:r w:rsidRPr="009571F9">
              <w:rPr>
                <w:sz w:val="24"/>
                <w:szCs w:val="24"/>
                <w:vertAlign w:val="subscript"/>
              </w:rPr>
              <w:t>(g)</w:t>
            </w:r>
          </w:p>
        </w:tc>
      </w:tr>
    </w:tbl>
    <w:p w14:paraId="41AB4952" w14:textId="77777777" w:rsidR="009763C9" w:rsidRPr="009571F9" w:rsidRDefault="009763C9" w:rsidP="00865284">
      <w:pPr>
        <w:autoSpaceDE w:val="0"/>
        <w:autoSpaceDN w:val="0"/>
        <w:spacing w:line="276" w:lineRule="auto"/>
        <w:jc w:val="both"/>
        <w:rPr>
          <w:spacing w:val="1"/>
        </w:rPr>
      </w:pPr>
    </w:p>
    <w:p w14:paraId="71BB1893" w14:textId="77777777" w:rsidR="00865284" w:rsidRPr="009571F9" w:rsidRDefault="00865284" w:rsidP="00865284">
      <w:pPr>
        <w:pStyle w:val="CM80"/>
        <w:spacing w:after="0" w:line="276" w:lineRule="auto"/>
        <w:ind w:left="-90"/>
        <w:jc w:val="both"/>
        <w:rPr>
          <w:rFonts w:ascii="Times New Roman" w:eastAsia="Arial" w:hAnsi="Times New Roman"/>
          <w:b/>
          <w:u w:val="single"/>
        </w:rPr>
      </w:pPr>
      <w:r w:rsidRPr="009571F9">
        <w:rPr>
          <w:rFonts w:ascii="Times New Roman" w:eastAsia="Arial" w:hAnsi="Times New Roman"/>
          <w:b/>
          <w:u w:val="single"/>
        </w:rPr>
        <w:t xml:space="preserve">Note: </w:t>
      </w:r>
    </w:p>
    <w:p w14:paraId="009A553E" w14:textId="168DE9DD" w:rsidR="00F831D3" w:rsidRPr="009571F9" w:rsidRDefault="00F831D3" w:rsidP="00F831D3">
      <w:pPr>
        <w:pStyle w:val="CommentSubject"/>
        <w:numPr>
          <w:ilvl w:val="0"/>
          <w:numId w:val="10"/>
        </w:numPr>
        <w:jc w:val="both"/>
        <w:rPr>
          <w:rFonts w:eastAsia="Calibri"/>
          <w:b w:val="0"/>
          <w:bCs w:val="0"/>
          <w:sz w:val="24"/>
          <w:szCs w:val="24"/>
        </w:rPr>
      </w:pPr>
      <w:r w:rsidRPr="009571F9">
        <w:rPr>
          <w:rFonts w:eastAsia="Calibri"/>
          <w:b w:val="0"/>
          <w:bCs w:val="0"/>
          <w:sz w:val="24"/>
          <w:szCs w:val="24"/>
        </w:rPr>
        <w:lastRenderedPageBreak/>
        <w:t>T(g) is the total amount quoted by Consultant.</w:t>
      </w:r>
    </w:p>
    <w:p w14:paraId="79F08849" w14:textId="30F3E5A8" w:rsidR="00F831D3" w:rsidRPr="00F831D3" w:rsidRDefault="00F831D3" w:rsidP="00F831D3">
      <w:pPr>
        <w:pStyle w:val="CommentSubject"/>
        <w:numPr>
          <w:ilvl w:val="0"/>
          <w:numId w:val="10"/>
        </w:numPr>
        <w:jc w:val="both"/>
        <w:rPr>
          <w:rFonts w:eastAsia="Calibri"/>
          <w:b w:val="0"/>
          <w:bCs w:val="0"/>
          <w:sz w:val="24"/>
          <w:szCs w:val="24"/>
        </w:rPr>
      </w:pPr>
      <w:r w:rsidRPr="00C80537">
        <w:rPr>
          <w:rFonts w:eastAsia="Calibri"/>
          <w:b w:val="0"/>
          <w:bCs w:val="0"/>
          <w:sz w:val="24"/>
          <w:szCs w:val="24"/>
        </w:rPr>
        <w:t>The financial quote as per desired format of the TOR needs to be provided in USD only.</w:t>
      </w:r>
    </w:p>
    <w:p w14:paraId="3BC4CE37" w14:textId="61B50E40" w:rsidR="00F831D3" w:rsidRPr="009571F9" w:rsidRDefault="00F831D3" w:rsidP="00F831D3">
      <w:pPr>
        <w:pStyle w:val="CommentSubject"/>
        <w:numPr>
          <w:ilvl w:val="0"/>
          <w:numId w:val="10"/>
        </w:numPr>
        <w:jc w:val="both"/>
        <w:rPr>
          <w:rFonts w:eastAsia="Calibri"/>
          <w:b w:val="0"/>
          <w:bCs w:val="0"/>
          <w:sz w:val="24"/>
          <w:szCs w:val="24"/>
        </w:rPr>
      </w:pPr>
      <w:r w:rsidRPr="009571F9">
        <w:rPr>
          <w:rFonts w:eastAsia="Calibri"/>
          <w:b w:val="0"/>
          <w:bCs w:val="0"/>
          <w:sz w:val="24"/>
          <w:szCs w:val="24"/>
        </w:rPr>
        <w:t>The invoices towards the services rendered by the consultant shall be submitted to IPPF.</w:t>
      </w:r>
    </w:p>
    <w:p w14:paraId="32BB7A3A" w14:textId="3A304617" w:rsidR="004E077F" w:rsidRPr="004E077F" w:rsidRDefault="004E077F" w:rsidP="009571F9">
      <w:pPr>
        <w:pStyle w:val="ListParagraph"/>
        <w:numPr>
          <w:ilvl w:val="0"/>
          <w:numId w:val="10"/>
        </w:numPr>
        <w:spacing w:after="200" w:line="276" w:lineRule="auto"/>
        <w:jc w:val="both"/>
        <w:rPr>
          <w:rFonts w:eastAsia="Calibri"/>
        </w:rPr>
      </w:pPr>
      <w:r w:rsidRPr="00C80537">
        <w:rPr>
          <w:rFonts w:eastAsia="Arial"/>
        </w:rPr>
        <w:t xml:space="preserve">All payments shall be payable on submission of </w:t>
      </w:r>
      <w:r w:rsidRPr="00C80537">
        <w:rPr>
          <w:rFonts w:eastAsia="Calibri"/>
        </w:rPr>
        <w:t>invoices towards services/ products delivered</w:t>
      </w:r>
      <w:r>
        <w:rPr>
          <w:rFonts w:eastAsia="Calibri"/>
        </w:rPr>
        <w:t>.</w:t>
      </w:r>
    </w:p>
    <w:p w14:paraId="7F6E07D3" w14:textId="724741FD" w:rsidR="00F831D3" w:rsidRPr="009571F9" w:rsidRDefault="00F831D3" w:rsidP="009571F9">
      <w:pPr>
        <w:pStyle w:val="BodyText3"/>
        <w:numPr>
          <w:ilvl w:val="0"/>
          <w:numId w:val="10"/>
        </w:numPr>
        <w:spacing w:after="0"/>
        <w:ind w:left="357" w:hanging="357"/>
        <w:contextualSpacing/>
        <w:jc w:val="both"/>
        <w:rPr>
          <w:rFonts w:eastAsia="Calibri"/>
          <w:sz w:val="24"/>
          <w:szCs w:val="24"/>
        </w:rPr>
      </w:pPr>
      <w:r w:rsidRPr="00F831D3">
        <w:rPr>
          <w:rFonts w:ascii="Times New Roman" w:eastAsia="Calibri" w:hAnsi="Times New Roman"/>
          <w:sz w:val="24"/>
          <w:szCs w:val="24"/>
          <w:lang w:val="en-IN" w:eastAsia="en-GB"/>
        </w:rPr>
        <w:t>IPPF shall release the payments after checking the i</w:t>
      </w:r>
      <w:r w:rsidRPr="009571F9">
        <w:rPr>
          <w:rFonts w:ascii="Times New Roman" w:eastAsia="Calibri" w:hAnsi="Times New Roman"/>
          <w:sz w:val="24"/>
          <w:szCs w:val="24"/>
          <w:lang w:val="en-IN" w:eastAsia="en-GB"/>
        </w:rPr>
        <w:t>n</w:t>
      </w:r>
      <w:r w:rsidRPr="00F831D3">
        <w:rPr>
          <w:rFonts w:ascii="Times New Roman" w:eastAsia="Calibri" w:hAnsi="Times New Roman"/>
          <w:sz w:val="24"/>
          <w:szCs w:val="24"/>
          <w:lang w:val="en-IN" w:eastAsia="en-GB"/>
        </w:rPr>
        <w:t>voices as per agreement, subject to satisfactory performance by the ‘Consultant’ and adherence to conditions of the TOR and agreement signed thereof.</w:t>
      </w:r>
      <w:r w:rsidRPr="00F831D3" w:rsidDel="005E3B5D">
        <w:rPr>
          <w:rFonts w:ascii="Times New Roman" w:eastAsia="Calibri" w:hAnsi="Times New Roman"/>
          <w:sz w:val="24"/>
          <w:szCs w:val="24"/>
          <w:lang w:val="en-IN" w:eastAsia="en-GB"/>
        </w:rPr>
        <w:t xml:space="preserve"> </w:t>
      </w:r>
    </w:p>
    <w:p w14:paraId="7755B8B3" w14:textId="2DDB00E7" w:rsidR="00F831D3" w:rsidRPr="007B0CC4" w:rsidRDefault="00F831D3" w:rsidP="006E212B">
      <w:pPr>
        <w:pStyle w:val="ListParagraph"/>
        <w:numPr>
          <w:ilvl w:val="0"/>
          <w:numId w:val="10"/>
        </w:numPr>
        <w:spacing w:after="160" w:line="278" w:lineRule="auto"/>
        <w:jc w:val="both"/>
        <w:rPr>
          <w:rFonts w:eastAsia="Calibri"/>
        </w:rPr>
      </w:pPr>
      <w:r w:rsidRPr="007B0CC4">
        <w:rPr>
          <w:rFonts w:eastAsia="Calibri"/>
        </w:rPr>
        <w:t>The payment terms and milestones for tasks/ activities related to ‘Augmentation Support’ shall be mutually decided and agreed upon, as part of the change request procedure. All such agreed changes shall be incorporated as an amendment to the agreement /contract and shall be signed by both the Parties (i.e. IPPF &amp; the selected ’Consultant’).</w:t>
      </w:r>
    </w:p>
    <w:p w14:paraId="25E585F9" w14:textId="5F5D9C22" w:rsidR="00F831D3" w:rsidRPr="009571F9" w:rsidRDefault="00F831D3" w:rsidP="009571F9">
      <w:pPr>
        <w:pStyle w:val="Heading2"/>
        <w:numPr>
          <w:ilvl w:val="0"/>
          <w:numId w:val="8"/>
        </w:numPr>
      </w:pPr>
      <w:bookmarkStart w:id="11" w:name="_Toc179565798"/>
      <w:r w:rsidRPr="009571F9">
        <w:rPr>
          <w:lang w:val="en-GB"/>
        </w:rPr>
        <w:t>F</w:t>
      </w:r>
      <w:r w:rsidR="003529E7">
        <w:rPr>
          <w:lang w:val="en-GB"/>
        </w:rPr>
        <w:t>ormat of Financial Bid</w:t>
      </w:r>
      <w:bookmarkEnd w:id="11"/>
      <w:r w:rsidR="003529E7">
        <w:rPr>
          <w:lang w:val="en-GB"/>
        </w:rPr>
        <w:t xml:space="preserve"> </w:t>
      </w:r>
    </w:p>
    <w:p w14:paraId="71516783" w14:textId="77777777" w:rsidR="00F831D3" w:rsidRPr="007108F5" w:rsidRDefault="00F831D3" w:rsidP="00F831D3">
      <w:pPr>
        <w:pStyle w:val="NoSpacing"/>
        <w:jc w:val="both"/>
        <w:rPr>
          <w:rFonts w:ascii="Times New Roman" w:hAnsi="Times New Roman"/>
          <w:bCs/>
          <w:sz w:val="24"/>
        </w:rPr>
      </w:pPr>
    </w:p>
    <w:p w14:paraId="5AFD066C" w14:textId="77777777" w:rsidR="00F831D3" w:rsidRDefault="00F831D3" w:rsidP="00F831D3">
      <w:pPr>
        <w:rPr>
          <w:color w:val="000000" w:themeColor="text1"/>
        </w:rPr>
      </w:pPr>
      <w:r w:rsidRPr="007108F5">
        <w:rPr>
          <w:color w:val="000000" w:themeColor="text1"/>
        </w:rPr>
        <w:t>The Agency shall provide financial implication in the below template.</w:t>
      </w:r>
    </w:p>
    <w:p w14:paraId="68BF2881" w14:textId="77777777" w:rsidR="003529E7" w:rsidRPr="007108F5" w:rsidRDefault="003529E7" w:rsidP="00F831D3">
      <w:pPr>
        <w:rPr>
          <w:color w:val="000000" w:themeColor="text1"/>
        </w:rPr>
      </w:pP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435"/>
        <w:gridCol w:w="1395"/>
        <w:gridCol w:w="1488"/>
        <w:gridCol w:w="1688"/>
        <w:gridCol w:w="1608"/>
      </w:tblGrid>
      <w:tr w:rsidR="00F831D3" w:rsidRPr="007108F5" w14:paraId="22C7D4D5" w14:textId="77777777" w:rsidTr="009571F9">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0" w:type="pct"/>
            <w:vMerge w:val="restart"/>
            <w:hideMark/>
          </w:tcPr>
          <w:p w14:paraId="37EC4469" w14:textId="77777777" w:rsidR="00F831D3" w:rsidRPr="007108F5" w:rsidRDefault="00F831D3" w:rsidP="00C80537">
            <w:pPr>
              <w:jc w:val="center"/>
              <w:rPr>
                <w:b w:val="0"/>
                <w:bCs w:val="0"/>
                <w:sz w:val="24"/>
              </w:rPr>
            </w:pPr>
            <w:r w:rsidRPr="007108F5">
              <w:rPr>
                <w:rFonts w:eastAsia="Arial"/>
                <w:b w:val="0"/>
                <w:sz w:val="24"/>
                <w:u w:val="single"/>
              </w:rPr>
              <w:t xml:space="preserve"> </w:t>
            </w:r>
            <w:proofErr w:type="spellStart"/>
            <w:r w:rsidRPr="007108F5">
              <w:rPr>
                <w:b w:val="0"/>
                <w:bCs w:val="0"/>
                <w:sz w:val="24"/>
              </w:rPr>
              <w:t>S.No</w:t>
            </w:r>
            <w:proofErr w:type="spellEnd"/>
            <w:r w:rsidRPr="007108F5">
              <w:rPr>
                <w:b w:val="0"/>
                <w:bCs w:val="0"/>
                <w:sz w:val="24"/>
              </w:rPr>
              <w:t>.</w:t>
            </w:r>
          </w:p>
        </w:tc>
        <w:tc>
          <w:tcPr>
            <w:tcW w:w="0" w:type="pct"/>
            <w:vMerge w:val="restart"/>
            <w:hideMark/>
          </w:tcPr>
          <w:p w14:paraId="7E094E8D" w14:textId="77777777" w:rsidR="00F831D3" w:rsidRPr="007108F5" w:rsidRDefault="00F831D3" w:rsidP="00C80537">
            <w:pPr>
              <w:jc w:val="center"/>
              <w:cnfStyle w:val="100000000000" w:firstRow="1" w:lastRow="0" w:firstColumn="0" w:lastColumn="0" w:oddVBand="0" w:evenVBand="0" w:oddHBand="0" w:evenHBand="0" w:firstRowFirstColumn="0" w:firstRowLastColumn="0" w:lastRowFirstColumn="0" w:lastRowLastColumn="0"/>
              <w:rPr>
                <w:b w:val="0"/>
                <w:bCs w:val="0"/>
                <w:sz w:val="24"/>
              </w:rPr>
            </w:pPr>
            <w:r w:rsidRPr="007108F5">
              <w:rPr>
                <w:b w:val="0"/>
                <w:bCs w:val="0"/>
                <w:sz w:val="24"/>
              </w:rPr>
              <w:t>Milestones</w:t>
            </w:r>
          </w:p>
        </w:tc>
        <w:tc>
          <w:tcPr>
            <w:tcW w:w="0" w:type="pct"/>
            <w:vMerge w:val="restart"/>
            <w:hideMark/>
          </w:tcPr>
          <w:p w14:paraId="46177254" w14:textId="77777777" w:rsidR="00F831D3" w:rsidRPr="007108F5" w:rsidRDefault="00F831D3" w:rsidP="00C80537">
            <w:pPr>
              <w:jc w:val="center"/>
              <w:cnfStyle w:val="100000000000" w:firstRow="1" w:lastRow="0" w:firstColumn="0" w:lastColumn="0" w:oddVBand="0" w:evenVBand="0" w:oddHBand="0" w:evenHBand="0" w:firstRowFirstColumn="0" w:firstRowLastColumn="0" w:lastRowFirstColumn="0" w:lastRowLastColumn="0"/>
              <w:rPr>
                <w:b w:val="0"/>
                <w:bCs w:val="0"/>
                <w:sz w:val="24"/>
              </w:rPr>
            </w:pPr>
            <w:r w:rsidRPr="007108F5">
              <w:rPr>
                <w:b w:val="0"/>
                <w:bCs w:val="0"/>
                <w:sz w:val="24"/>
              </w:rPr>
              <w:t>Rate (A) in USD</w:t>
            </w:r>
          </w:p>
        </w:tc>
        <w:tc>
          <w:tcPr>
            <w:tcW w:w="0" w:type="pct"/>
            <w:vMerge w:val="restart"/>
            <w:hideMark/>
          </w:tcPr>
          <w:p w14:paraId="0C89EB24" w14:textId="77777777" w:rsidR="00F831D3" w:rsidRPr="007108F5" w:rsidRDefault="00F831D3" w:rsidP="00C80537">
            <w:pPr>
              <w:jc w:val="center"/>
              <w:cnfStyle w:val="100000000000" w:firstRow="1" w:lastRow="0" w:firstColumn="0" w:lastColumn="0" w:oddVBand="0" w:evenVBand="0" w:oddHBand="0" w:evenHBand="0" w:firstRowFirstColumn="0" w:firstRowLastColumn="0" w:lastRowFirstColumn="0" w:lastRowLastColumn="0"/>
              <w:rPr>
                <w:b w:val="0"/>
                <w:bCs w:val="0"/>
                <w:sz w:val="24"/>
              </w:rPr>
            </w:pPr>
            <w:r w:rsidRPr="007108F5">
              <w:rPr>
                <w:b w:val="0"/>
                <w:bCs w:val="0"/>
                <w:sz w:val="24"/>
              </w:rPr>
              <w:t>Taxes  (B)</w:t>
            </w:r>
          </w:p>
        </w:tc>
        <w:tc>
          <w:tcPr>
            <w:tcW w:w="0" w:type="pct"/>
            <w:gridSpan w:val="2"/>
          </w:tcPr>
          <w:p w14:paraId="220E89C3" w14:textId="77777777" w:rsidR="00F831D3" w:rsidRPr="007108F5" w:rsidRDefault="00F831D3" w:rsidP="00C80537">
            <w:pPr>
              <w:jc w:val="center"/>
              <w:cnfStyle w:val="100000000000" w:firstRow="1" w:lastRow="0" w:firstColumn="0" w:lastColumn="0" w:oddVBand="0" w:evenVBand="0" w:oddHBand="0" w:evenHBand="0" w:firstRowFirstColumn="0" w:firstRowLastColumn="0" w:lastRowFirstColumn="0" w:lastRowLastColumn="0"/>
              <w:rPr>
                <w:b w:val="0"/>
                <w:bCs w:val="0"/>
                <w:sz w:val="24"/>
              </w:rPr>
            </w:pPr>
            <w:r w:rsidRPr="007108F5">
              <w:rPr>
                <w:b w:val="0"/>
                <w:bCs w:val="0"/>
                <w:sz w:val="24"/>
              </w:rPr>
              <w:t>Total cost inclusive of taxes in USD (C=A+B )</w:t>
            </w:r>
          </w:p>
        </w:tc>
      </w:tr>
      <w:tr w:rsidR="00F831D3" w:rsidRPr="007108F5" w14:paraId="708FE599" w14:textId="77777777" w:rsidTr="009571F9">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0" w:type="pct"/>
            <w:vMerge/>
            <w:tcBorders>
              <w:top w:val="none" w:sz="0" w:space="0" w:color="auto"/>
              <w:left w:val="none" w:sz="0" w:space="0" w:color="auto"/>
              <w:bottom w:val="none" w:sz="0" w:space="0" w:color="auto"/>
            </w:tcBorders>
          </w:tcPr>
          <w:p w14:paraId="673CC4CC" w14:textId="77777777" w:rsidR="00F831D3" w:rsidRPr="007108F5" w:rsidRDefault="00F831D3" w:rsidP="00C80537">
            <w:pPr>
              <w:rPr>
                <w:b w:val="0"/>
                <w:bCs w:val="0"/>
                <w:sz w:val="24"/>
              </w:rPr>
            </w:pPr>
          </w:p>
        </w:tc>
        <w:tc>
          <w:tcPr>
            <w:tcW w:w="0" w:type="pct"/>
            <w:vMerge/>
            <w:tcBorders>
              <w:top w:val="none" w:sz="0" w:space="0" w:color="auto"/>
              <w:bottom w:val="none" w:sz="0" w:space="0" w:color="auto"/>
            </w:tcBorders>
          </w:tcPr>
          <w:p w14:paraId="2156A2A6" w14:textId="77777777" w:rsidR="00F831D3" w:rsidRPr="007108F5" w:rsidRDefault="00F831D3" w:rsidP="00C80537">
            <w:pPr>
              <w:cnfStyle w:val="000000100000" w:firstRow="0" w:lastRow="0" w:firstColumn="0" w:lastColumn="0" w:oddVBand="0" w:evenVBand="0" w:oddHBand="1" w:evenHBand="0" w:firstRowFirstColumn="0" w:firstRowLastColumn="0" w:lastRowFirstColumn="0" w:lastRowLastColumn="0"/>
              <w:rPr>
                <w:b/>
                <w:bCs/>
                <w:sz w:val="24"/>
              </w:rPr>
            </w:pPr>
          </w:p>
        </w:tc>
        <w:tc>
          <w:tcPr>
            <w:tcW w:w="0" w:type="pct"/>
            <w:vMerge/>
            <w:tcBorders>
              <w:top w:val="none" w:sz="0" w:space="0" w:color="auto"/>
              <w:bottom w:val="none" w:sz="0" w:space="0" w:color="auto"/>
            </w:tcBorders>
          </w:tcPr>
          <w:p w14:paraId="13AA7A4C" w14:textId="77777777" w:rsidR="00F831D3" w:rsidRPr="007108F5" w:rsidRDefault="00F831D3" w:rsidP="00C80537">
            <w:pPr>
              <w:cnfStyle w:val="000000100000" w:firstRow="0" w:lastRow="0" w:firstColumn="0" w:lastColumn="0" w:oddVBand="0" w:evenVBand="0" w:oddHBand="1" w:evenHBand="0" w:firstRowFirstColumn="0" w:firstRowLastColumn="0" w:lastRowFirstColumn="0" w:lastRowLastColumn="0"/>
              <w:rPr>
                <w:b/>
                <w:bCs/>
                <w:sz w:val="24"/>
              </w:rPr>
            </w:pPr>
          </w:p>
        </w:tc>
        <w:tc>
          <w:tcPr>
            <w:tcW w:w="0" w:type="pct"/>
            <w:vMerge/>
            <w:tcBorders>
              <w:top w:val="none" w:sz="0" w:space="0" w:color="auto"/>
              <w:bottom w:val="none" w:sz="0" w:space="0" w:color="auto"/>
            </w:tcBorders>
          </w:tcPr>
          <w:p w14:paraId="0E226DBC" w14:textId="77777777" w:rsidR="00F831D3" w:rsidRPr="007108F5" w:rsidRDefault="00F831D3" w:rsidP="00C80537">
            <w:pPr>
              <w:cnfStyle w:val="000000100000" w:firstRow="0" w:lastRow="0" w:firstColumn="0" w:lastColumn="0" w:oddVBand="0" w:evenVBand="0" w:oddHBand="1" w:evenHBand="0" w:firstRowFirstColumn="0" w:firstRowLastColumn="0" w:lastRowFirstColumn="0" w:lastRowLastColumn="0"/>
              <w:rPr>
                <w:b/>
                <w:bCs/>
                <w:sz w:val="24"/>
              </w:rPr>
            </w:pPr>
          </w:p>
        </w:tc>
        <w:tc>
          <w:tcPr>
            <w:tcW w:w="0" w:type="pct"/>
            <w:tcBorders>
              <w:top w:val="none" w:sz="0" w:space="0" w:color="auto"/>
              <w:bottom w:val="none" w:sz="0" w:space="0" w:color="auto"/>
            </w:tcBorders>
          </w:tcPr>
          <w:p w14:paraId="59D87AA5" w14:textId="77777777" w:rsidR="00F831D3" w:rsidRPr="007108F5" w:rsidRDefault="00F831D3" w:rsidP="00C80537">
            <w:pPr>
              <w:jc w:val="center"/>
              <w:cnfStyle w:val="000000100000" w:firstRow="0" w:lastRow="0" w:firstColumn="0" w:lastColumn="0" w:oddVBand="0" w:evenVBand="0" w:oddHBand="1" w:evenHBand="0" w:firstRowFirstColumn="0" w:firstRowLastColumn="0" w:lastRowFirstColumn="0" w:lastRowLastColumn="0"/>
              <w:rPr>
                <w:b/>
                <w:bCs/>
                <w:sz w:val="24"/>
              </w:rPr>
            </w:pPr>
            <w:r w:rsidRPr="007108F5">
              <w:rPr>
                <w:b/>
                <w:bCs/>
                <w:sz w:val="24"/>
              </w:rPr>
              <w:t>In Figures</w:t>
            </w:r>
          </w:p>
        </w:tc>
        <w:tc>
          <w:tcPr>
            <w:tcW w:w="0" w:type="pct"/>
            <w:tcBorders>
              <w:top w:val="none" w:sz="0" w:space="0" w:color="auto"/>
              <w:bottom w:val="none" w:sz="0" w:space="0" w:color="auto"/>
              <w:right w:val="none" w:sz="0" w:space="0" w:color="auto"/>
            </w:tcBorders>
          </w:tcPr>
          <w:p w14:paraId="60E5F25E" w14:textId="77777777" w:rsidR="00F831D3" w:rsidRPr="007108F5" w:rsidRDefault="00F831D3" w:rsidP="00C80537">
            <w:pPr>
              <w:jc w:val="center"/>
              <w:cnfStyle w:val="000000100000" w:firstRow="0" w:lastRow="0" w:firstColumn="0" w:lastColumn="0" w:oddVBand="0" w:evenVBand="0" w:oddHBand="1" w:evenHBand="0" w:firstRowFirstColumn="0" w:firstRowLastColumn="0" w:lastRowFirstColumn="0" w:lastRowLastColumn="0"/>
              <w:rPr>
                <w:b/>
                <w:bCs/>
                <w:sz w:val="24"/>
              </w:rPr>
            </w:pPr>
            <w:r w:rsidRPr="007108F5">
              <w:rPr>
                <w:b/>
                <w:bCs/>
                <w:sz w:val="24"/>
              </w:rPr>
              <w:t>In Words</w:t>
            </w:r>
          </w:p>
        </w:tc>
      </w:tr>
      <w:tr w:rsidR="00F831D3" w:rsidRPr="007108F5" w14:paraId="67E75127" w14:textId="77777777" w:rsidTr="009571F9">
        <w:trPr>
          <w:trHeight w:val="223"/>
        </w:trPr>
        <w:tc>
          <w:tcPr>
            <w:cnfStyle w:val="001000000000" w:firstRow="0" w:lastRow="0" w:firstColumn="1" w:lastColumn="0" w:oddVBand="0" w:evenVBand="0" w:oddHBand="0" w:evenHBand="0" w:firstRowFirstColumn="0" w:firstRowLastColumn="0" w:lastRowFirstColumn="0" w:lastRowLastColumn="0"/>
            <w:tcW w:w="0" w:type="pct"/>
            <w:hideMark/>
          </w:tcPr>
          <w:p w14:paraId="5B681C89" w14:textId="77777777" w:rsidR="00F831D3" w:rsidRPr="007108F5" w:rsidRDefault="00F831D3" w:rsidP="00C80537">
            <w:pPr>
              <w:jc w:val="center"/>
              <w:rPr>
                <w:sz w:val="24"/>
              </w:rPr>
            </w:pPr>
            <w:r w:rsidRPr="007108F5">
              <w:rPr>
                <w:sz w:val="24"/>
              </w:rPr>
              <w:t>1.</w:t>
            </w:r>
          </w:p>
        </w:tc>
        <w:tc>
          <w:tcPr>
            <w:tcW w:w="0" w:type="pct"/>
            <w:hideMark/>
          </w:tcPr>
          <w:p w14:paraId="76CB6300" w14:textId="4A9F8B38" w:rsidR="00F831D3" w:rsidRPr="009571F9" w:rsidRDefault="003529E7" w:rsidP="009571F9">
            <w:pPr>
              <w:jc w:val="both"/>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3529E7">
              <w:rPr>
                <w:rFonts w:eastAsiaTheme="minorHAnsi"/>
              </w:rPr>
              <w:t>Implementation of UIN solution</w:t>
            </w:r>
          </w:p>
        </w:tc>
        <w:tc>
          <w:tcPr>
            <w:tcW w:w="0" w:type="pct"/>
            <w:hideMark/>
          </w:tcPr>
          <w:p w14:paraId="73A1F121" w14:textId="77777777" w:rsidR="00F831D3" w:rsidRPr="007108F5" w:rsidRDefault="00F831D3" w:rsidP="00C80537">
            <w:pPr>
              <w:cnfStyle w:val="000000000000" w:firstRow="0" w:lastRow="0" w:firstColumn="0" w:lastColumn="0" w:oddVBand="0" w:evenVBand="0" w:oddHBand="0" w:evenHBand="0" w:firstRowFirstColumn="0" w:firstRowLastColumn="0" w:lastRowFirstColumn="0" w:lastRowLastColumn="0"/>
              <w:rPr>
                <w:sz w:val="24"/>
              </w:rPr>
            </w:pPr>
            <w:r w:rsidRPr="007108F5">
              <w:rPr>
                <w:sz w:val="24"/>
              </w:rPr>
              <w:t> </w:t>
            </w:r>
          </w:p>
        </w:tc>
        <w:tc>
          <w:tcPr>
            <w:tcW w:w="0" w:type="pct"/>
            <w:hideMark/>
          </w:tcPr>
          <w:p w14:paraId="26AC820A" w14:textId="77777777" w:rsidR="00F831D3" w:rsidRPr="007108F5" w:rsidRDefault="00F831D3" w:rsidP="00C80537">
            <w:pPr>
              <w:cnfStyle w:val="000000000000" w:firstRow="0" w:lastRow="0" w:firstColumn="0" w:lastColumn="0" w:oddVBand="0" w:evenVBand="0" w:oddHBand="0" w:evenHBand="0" w:firstRowFirstColumn="0" w:firstRowLastColumn="0" w:lastRowFirstColumn="0" w:lastRowLastColumn="0"/>
              <w:rPr>
                <w:sz w:val="24"/>
              </w:rPr>
            </w:pPr>
            <w:r w:rsidRPr="007108F5">
              <w:rPr>
                <w:sz w:val="24"/>
              </w:rPr>
              <w:t> </w:t>
            </w:r>
          </w:p>
        </w:tc>
        <w:tc>
          <w:tcPr>
            <w:tcW w:w="0" w:type="pct"/>
          </w:tcPr>
          <w:p w14:paraId="430587A2" w14:textId="77777777" w:rsidR="00F831D3" w:rsidRPr="007108F5" w:rsidRDefault="00F831D3" w:rsidP="00C80537">
            <w:pPr>
              <w:cnfStyle w:val="000000000000" w:firstRow="0" w:lastRow="0" w:firstColumn="0" w:lastColumn="0" w:oddVBand="0" w:evenVBand="0" w:oddHBand="0" w:evenHBand="0" w:firstRowFirstColumn="0" w:firstRowLastColumn="0" w:lastRowFirstColumn="0" w:lastRowLastColumn="0"/>
              <w:rPr>
                <w:sz w:val="24"/>
              </w:rPr>
            </w:pPr>
            <w:r w:rsidRPr="007108F5">
              <w:rPr>
                <w:sz w:val="24"/>
              </w:rPr>
              <w:t> </w:t>
            </w:r>
          </w:p>
        </w:tc>
        <w:tc>
          <w:tcPr>
            <w:tcW w:w="0" w:type="pct"/>
            <w:hideMark/>
          </w:tcPr>
          <w:p w14:paraId="46312F10" w14:textId="77777777" w:rsidR="00F831D3" w:rsidRPr="007108F5" w:rsidRDefault="00F831D3" w:rsidP="00C80537">
            <w:pPr>
              <w:cnfStyle w:val="000000000000" w:firstRow="0" w:lastRow="0" w:firstColumn="0" w:lastColumn="0" w:oddVBand="0" w:evenVBand="0" w:oddHBand="0" w:evenHBand="0" w:firstRowFirstColumn="0" w:firstRowLastColumn="0" w:lastRowFirstColumn="0" w:lastRowLastColumn="0"/>
              <w:rPr>
                <w:sz w:val="24"/>
              </w:rPr>
            </w:pPr>
            <w:r w:rsidRPr="007108F5">
              <w:rPr>
                <w:sz w:val="24"/>
              </w:rPr>
              <w:t> </w:t>
            </w:r>
          </w:p>
        </w:tc>
      </w:tr>
      <w:tr w:rsidR="00F831D3" w:rsidRPr="007108F5" w14:paraId="3622F814" w14:textId="77777777" w:rsidTr="009571F9">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0" w:type="pct"/>
            <w:tcBorders>
              <w:top w:val="none" w:sz="0" w:space="0" w:color="auto"/>
              <w:left w:val="none" w:sz="0" w:space="0" w:color="auto"/>
              <w:bottom w:val="none" w:sz="0" w:space="0" w:color="auto"/>
            </w:tcBorders>
            <w:hideMark/>
          </w:tcPr>
          <w:p w14:paraId="302124ED" w14:textId="77777777" w:rsidR="00F831D3" w:rsidRPr="007108F5" w:rsidRDefault="00F831D3" w:rsidP="00C80537">
            <w:pPr>
              <w:jc w:val="center"/>
              <w:rPr>
                <w:sz w:val="24"/>
              </w:rPr>
            </w:pPr>
            <w:r w:rsidRPr="007108F5">
              <w:rPr>
                <w:sz w:val="24"/>
              </w:rPr>
              <w:t>2</w:t>
            </w:r>
          </w:p>
        </w:tc>
        <w:tc>
          <w:tcPr>
            <w:tcW w:w="0" w:type="pct"/>
            <w:tcBorders>
              <w:top w:val="none" w:sz="0" w:space="0" w:color="auto"/>
              <w:bottom w:val="none" w:sz="0" w:space="0" w:color="auto"/>
            </w:tcBorders>
            <w:hideMark/>
          </w:tcPr>
          <w:p w14:paraId="02927730" w14:textId="6AD780E7" w:rsidR="00F831D3" w:rsidRPr="007108F5" w:rsidRDefault="004E077F" w:rsidP="00C80537">
            <w:pPr>
              <w:jc w:val="both"/>
              <w:cnfStyle w:val="000000100000" w:firstRow="0" w:lastRow="0" w:firstColumn="0" w:lastColumn="0" w:oddVBand="0" w:evenVBand="0" w:oddHBand="1" w:evenHBand="0" w:firstRowFirstColumn="0" w:firstRowLastColumn="0" w:lastRowFirstColumn="0" w:lastRowLastColumn="0"/>
              <w:rPr>
                <w:rFonts w:eastAsiaTheme="minorHAnsi"/>
                <w:sz w:val="24"/>
              </w:rPr>
            </w:pPr>
            <w:r>
              <w:rPr>
                <w:rFonts w:eastAsiaTheme="minorHAnsi"/>
                <w:sz w:val="24"/>
              </w:rPr>
              <w:t xml:space="preserve">Post Implementation Support </w:t>
            </w:r>
          </w:p>
        </w:tc>
        <w:tc>
          <w:tcPr>
            <w:tcW w:w="0" w:type="pct"/>
            <w:tcBorders>
              <w:top w:val="none" w:sz="0" w:space="0" w:color="auto"/>
              <w:bottom w:val="none" w:sz="0" w:space="0" w:color="auto"/>
            </w:tcBorders>
            <w:hideMark/>
          </w:tcPr>
          <w:p w14:paraId="47F30CCE" w14:textId="77777777" w:rsidR="00F831D3" w:rsidRPr="007108F5" w:rsidRDefault="00F831D3" w:rsidP="00C80537">
            <w:pPr>
              <w:cnfStyle w:val="000000100000" w:firstRow="0" w:lastRow="0" w:firstColumn="0" w:lastColumn="0" w:oddVBand="0" w:evenVBand="0" w:oddHBand="1" w:evenHBand="0" w:firstRowFirstColumn="0" w:firstRowLastColumn="0" w:lastRowFirstColumn="0" w:lastRowLastColumn="0"/>
              <w:rPr>
                <w:sz w:val="24"/>
              </w:rPr>
            </w:pPr>
          </w:p>
        </w:tc>
        <w:tc>
          <w:tcPr>
            <w:tcW w:w="0" w:type="pct"/>
            <w:tcBorders>
              <w:top w:val="none" w:sz="0" w:space="0" w:color="auto"/>
              <w:bottom w:val="none" w:sz="0" w:space="0" w:color="auto"/>
            </w:tcBorders>
            <w:hideMark/>
          </w:tcPr>
          <w:p w14:paraId="523F26A9" w14:textId="77777777" w:rsidR="00F831D3" w:rsidRPr="007108F5" w:rsidRDefault="00F831D3" w:rsidP="00C80537">
            <w:pPr>
              <w:cnfStyle w:val="000000100000" w:firstRow="0" w:lastRow="0" w:firstColumn="0" w:lastColumn="0" w:oddVBand="0" w:evenVBand="0" w:oddHBand="1" w:evenHBand="0" w:firstRowFirstColumn="0" w:firstRowLastColumn="0" w:lastRowFirstColumn="0" w:lastRowLastColumn="0"/>
              <w:rPr>
                <w:sz w:val="24"/>
              </w:rPr>
            </w:pPr>
          </w:p>
        </w:tc>
        <w:tc>
          <w:tcPr>
            <w:tcW w:w="0" w:type="pct"/>
            <w:tcBorders>
              <w:top w:val="none" w:sz="0" w:space="0" w:color="auto"/>
              <w:bottom w:val="none" w:sz="0" w:space="0" w:color="auto"/>
            </w:tcBorders>
          </w:tcPr>
          <w:p w14:paraId="5BBAFA7C" w14:textId="77777777" w:rsidR="00F831D3" w:rsidRPr="007108F5" w:rsidRDefault="00F831D3" w:rsidP="00C80537">
            <w:pPr>
              <w:cnfStyle w:val="000000100000" w:firstRow="0" w:lastRow="0" w:firstColumn="0" w:lastColumn="0" w:oddVBand="0" w:evenVBand="0" w:oddHBand="1" w:evenHBand="0" w:firstRowFirstColumn="0" w:firstRowLastColumn="0" w:lastRowFirstColumn="0" w:lastRowLastColumn="0"/>
              <w:rPr>
                <w:sz w:val="24"/>
              </w:rPr>
            </w:pPr>
          </w:p>
        </w:tc>
        <w:tc>
          <w:tcPr>
            <w:tcW w:w="0" w:type="pct"/>
            <w:tcBorders>
              <w:top w:val="none" w:sz="0" w:space="0" w:color="auto"/>
              <w:bottom w:val="none" w:sz="0" w:space="0" w:color="auto"/>
              <w:right w:val="none" w:sz="0" w:space="0" w:color="auto"/>
            </w:tcBorders>
            <w:hideMark/>
          </w:tcPr>
          <w:p w14:paraId="2F283FC3" w14:textId="77777777" w:rsidR="00F831D3" w:rsidRPr="007108F5" w:rsidRDefault="00F831D3" w:rsidP="00C80537">
            <w:pPr>
              <w:cnfStyle w:val="000000100000" w:firstRow="0" w:lastRow="0" w:firstColumn="0" w:lastColumn="0" w:oddVBand="0" w:evenVBand="0" w:oddHBand="1" w:evenHBand="0" w:firstRowFirstColumn="0" w:firstRowLastColumn="0" w:lastRowFirstColumn="0" w:lastRowLastColumn="0"/>
              <w:rPr>
                <w:sz w:val="24"/>
              </w:rPr>
            </w:pPr>
          </w:p>
        </w:tc>
      </w:tr>
      <w:tr w:rsidR="00F831D3" w:rsidRPr="007108F5" w14:paraId="1495AF6F" w14:textId="77777777" w:rsidTr="009571F9">
        <w:trPr>
          <w:trHeight w:val="223"/>
        </w:trPr>
        <w:tc>
          <w:tcPr>
            <w:cnfStyle w:val="001000000000" w:firstRow="0" w:lastRow="0" w:firstColumn="1" w:lastColumn="0" w:oddVBand="0" w:evenVBand="0" w:oddHBand="0" w:evenHBand="0" w:firstRowFirstColumn="0" w:firstRowLastColumn="0" w:lastRowFirstColumn="0" w:lastRowLastColumn="0"/>
            <w:tcW w:w="0" w:type="pct"/>
            <w:gridSpan w:val="4"/>
          </w:tcPr>
          <w:p w14:paraId="7693E1BE" w14:textId="77777777" w:rsidR="00F831D3" w:rsidRPr="007108F5" w:rsidRDefault="00F831D3" w:rsidP="00C80537">
            <w:pPr>
              <w:rPr>
                <w:sz w:val="24"/>
              </w:rPr>
            </w:pPr>
            <w:r w:rsidRPr="007108F5">
              <w:rPr>
                <w:b w:val="0"/>
                <w:color w:val="000000"/>
                <w:sz w:val="24"/>
              </w:rPr>
              <w:t>Total Quote (inclusive of taxes) in USD</w:t>
            </w:r>
          </w:p>
        </w:tc>
        <w:tc>
          <w:tcPr>
            <w:tcW w:w="0" w:type="pct"/>
          </w:tcPr>
          <w:p w14:paraId="224824FF" w14:textId="77777777" w:rsidR="00F831D3" w:rsidRPr="007108F5" w:rsidRDefault="00F831D3" w:rsidP="00C80537">
            <w:pPr>
              <w:cnfStyle w:val="000000000000" w:firstRow="0" w:lastRow="0" w:firstColumn="0" w:lastColumn="0" w:oddVBand="0" w:evenVBand="0" w:oddHBand="0" w:evenHBand="0" w:firstRowFirstColumn="0" w:firstRowLastColumn="0" w:lastRowFirstColumn="0" w:lastRowLastColumn="0"/>
              <w:rPr>
                <w:sz w:val="24"/>
              </w:rPr>
            </w:pPr>
          </w:p>
        </w:tc>
        <w:tc>
          <w:tcPr>
            <w:tcW w:w="0" w:type="pct"/>
          </w:tcPr>
          <w:p w14:paraId="44BFFE90" w14:textId="77777777" w:rsidR="00F831D3" w:rsidRPr="007108F5" w:rsidRDefault="00F831D3" w:rsidP="00C80537">
            <w:pPr>
              <w:cnfStyle w:val="000000000000" w:firstRow="0" w:lastRow="0" w:firstColumn="0" w:lastColumn="0" w:oddVBand="0" w:evenVBand="0" w:oddHBand="0" w:evenHBand="0" w:firstRowFirstColumn="0" w:firstRowLastColumn="0" w:lastRowFirstColumn="0" w:lastRowLastColumn="0"/>
              <w:rPr>
                <w:sz w:val="24"/>
              </w:rPr>
            </w:pPr>
          </w:p>
        </w:tc>
      </w:tr>
    </w:tbl>
    <w:p w14:paraId="4D77F5FD" w14:textId="77777777" w:rsidR="00F831D3" w:rsidRPr="007108F5" w:rsidRDefault="00F831D3" w:rsidP="00F831D3">
      <w:pPr>
        <w:rPr>
          <w:b/>
        </w:rPr>
      </w:pPr>
    </w:p>
    <w:p w14:paraId="0E24BB63" w14:textId="77777777" w:rsidR="00F831D3" w:rsidRPr="007108F5" w:rsidRDefault="00F831D3" w:rsidP="00F831D3">
      <w:pPr>
        <w:rPr>
          <w:b/>
        </w:rPr>
      </w:pPr>
      <w:r w:rsidRPr="007108F5">
        <w:rPr>
          <w:b/>
        </w:rPr>
        <w:t>Key considerations on the financial format above</w:t>
      </w:r>
    </w:p>
    <w:p w14:paraId="32357B97" w14:textId="77777777" w:rsidR="00F831D3" w:rsidRPr="007108F5" w:rsidRDefault="00F831D3" w:rsidP="00F831D3">
      <w:pPr>
        <w:widowControl w:val="0"/>
        <w:numPr>
          <w:ilvl w:val="0"/>
          <w:numId w:val="17"/>
        </w:numPr>
        <w:autoSpaceDE w:val="0"/>
        <w:autoSpaceDN w:val="0"/>
        <w:adjustRightInd w:val="0"/>
        <w:ind w:left="360"/>
      </w:pPr>
      <w:r w:rsidRPr="007108F5">
        <w:t>No deviations will be accepted from the above stated format.</w:t>
      </w:r>
    </w:p>
    <w:p w14:paraId="48D3134A" w14:textId="77777777" w:rsidR="00F831D3" w:rsidRPr="007108F5" w:rsidRDefault="00F831D3" w:rsidP="00F831D3">
      <w:pPr>
        <w:widowControl w:val="0"/>
        <w:numPr>
          <w:ilvl w:val="0"/>
          <w:numId w:val="17"/>
        </w:numPr>
        <w:autoSpaceDE w:val="0"/>
        <w:autoSpaceDN w:val="0"/>
        <w:adjustRightInd w:val="0"/>
        <w:ind w:left="360"/>
      </w:pPr>
      <w:r w:rsidRPr="007108F5">
        <w:t xml:space="preserve">The above rates shall be fixed and remain valid for the entire contract duration. </w:t>
      </w:r>
    </w:p>
    <w:p w14:paraId="6497EA01" w14:textId="77777777" w:rsidR="00F831D3" w:rsidRPr="007108F5" w:rsidRDefault="00F831D3" w:rsidP="00F831D3">
      <w:pPr>
        <w:widowControl w:val="0"/>
        <w:numPr>
          <w:ilvl w:val="0"/>
          <w:numId w:val="17"/>
        </w:numPr>
        <w:autoSpaceDE w:val="0"/>
        <w:autoSpaceDN w:val="0"/>
        <w:adjustRightInd w:val="0"/>
        <w:ind w:left="360"/>
      </w:pPr>
      <w:r w:rsidRPr="007108F5">
        <w:t>All the prices should be inclusive of all taxes and duties which should be clearly specified.</w:t>
      </w:r>
    </w:p>
    <w:p w14:paraId="32F90653" w14:textId="77777777" w:rsidR="00F831D3" w:rsidRPr="007108F5" w:rsidRDefault="00F831D3" w:rsidP="00F831D3">
      <w:pPr>
        <w:widowControl w:val="0"/>
        <w:numPr>
          <w:ilvl w:val="0"/>
          <w:numId w:val="17"/>
        </w:numPr>
        <w:autoSpaceDE w:val="0"/>
        <w:autoSpaceDN w:val="0"/>
        <w:adjustRightInd w:val="0"/>
        <w:ind w:left="360"/>
      </w:pPr>
      <w:r w:rsidRPr="007108F5">
        <w:t>Payments will be made as per the payment terms mentioned in this TOR.</w:t>
      </w:r>
    </w:p>
    <w:p w14:paraId="16746F74" w14:textId="77777777" w:rsidR="00F831D3" w:rsidRPr="007108F5" w:rsidRDefault="00F831D3" w:rsidP="00F831D3">
      <w:pPr>
        <w:widowControl w:val="0"/>
        <w:numPr>
          <w:ilvl w:val="0"/>
          <w:numId w:val="17"/>
        </w:numPr>
        <w:autoSpaceDE w:val="0"/>
        <w:autoSpaceDN w:val="0"/>
        <w:adjustRightInd w:val="0"/>
        <w:ind w:left="360"/>
      </w:pPr>
      <w:r w:rsidRPr="007108F5">
        <w:t>No price variation shall be allowed during the period of contract.</w:t>
      </w:r>
    </w:p>
    <w:p w14:paraId="0BE46BB1" w14:textId="77777777" w:rsidR="00F831D3" w:rsidRPr="007108F5" w:rsidRDefault="00F831D3" w:rsidP="00F831D3">
      <w:pPr>
        <w:widowControl w:val="0"/>
        <w:numPr>
          <w:ilvl w:val="0"/>
          <w:numId w:val="17"/>
        </w:numPr>
        <w:autoSpaceDE w:val="0"/>
        <w:autoSpaceDN w:val="0"/>
        <w:adjustRightInd w:val="0"/>
        <w:ind w:left="360"/>
      </w:pPr>
      <w:r w:rsidRPr="007108F5">
        <w:t>IPPF will not make any additional payments apart from the amounts quoted in the above provided format.</w:t>
      </w:r>
    </w:p>
    <w:p w14:paraId="550421C4" w14:textId="77777777" w:rsidR="00F831D3" w:rsidRPr="007108F5" w:rsidRDefault="00F831D3" w:rsidP="00F831D3">
      <w:pPr>
        <w:widowControl w:val="0"/>
        <w:autoSpaceDE w:val="0"/>
        <w:autoSpaceDN w:val="0"/>
        <w:adjustRightInd w:val="0"/>
        <w:ind w:left="360"/>
      </w:pPr>
    </w:p>
    <w:p w14:paraId="1A904C73" w14:textId="6C628ED3" w:rsidR="00F831D3" w:rsidRPr="007108F5" w:rsidRDefault="00F831D3" w:rsidP="00F831D3">
      <w:pPr>
        <w:widowControl w:val="0"/>
        <w:autoSpaceDE w:val="0"/>
        <w:autoSpaceDN w:val="0"/>
        <w:adjustRightInd w:val="0"/>
        <w:ind w:left="360"/>
      </w:pPr>
      <w:r w:rsidRPr="007108F5">
        <w:t xml:space="preserve">Signature of </w:t>
      </w:r>
      <w:r w:rsidR="004E077F">
        <w:t>Consultant</w:t>
      </w:r>
      <w:r w:rsidRPr="007108F5">
        <w:t>_____________________</w:t>
      </w:r>
    </w:p>
    <w:p w14:paraId="2CD18F00" w14:textId="77777777" w:rsidR="00F831D3" w:rsidRPr="007108F5" w:rsidRDefault="00F831D3" w:rsidP="00F831D3">
      <w:pPr>
        <w:widowControl w:val="0"/>
        <w:autoSpaceDE w:val="0"/>
        <w:autoSpaceDN w:val="0"/>
        <w:adjustRightInd w:val="0"/>
        <w:ind w:left="360"/>
      </w:pPr>
      <w:r w:rsidRPr="007108F5">
        <w:t>Business Address_____________________</w:t>
      </w:r>
    </w:p>
    <w:p w14:paraId="7E67C7D1" w14:textId="77777777" w:rsidR="00F831D3" w:rsidRPr="007108F5" w:rsidRDefault="00F831D3" w:rsidP="00F831D3">
      <w:pPr>
        <w:widowControl w:val="0"/>
        <w:autoSpaceDE w:val="0"/>
        <w:autoSpaceDN w:val="0"/>
        <w:adjustRightInd w:val="0"/>
        <w:ind w:left="360"/>
      </w:pPr>
      <w:r w:rsidRPr="007108F5">
        <w:t>Date:  _____________________________</w:t>
      </w:r>
    </w:p>
    <w:p w14:paraId="6E698E71" w14:textId="77777777" w:rsidR="00F831D3" w:rsidRPr="007108F5" w:rsidRDefault="00F831D3" w:rsidP="00F831D3">
      <w:pPr>
        <w:widowControl w:val="0"/>
        <w:autoSpaceDE w:val="0"/>
        <w:autoSpaceDN w:val="0"/>
        <w:adjustRightInd w:val="0"/>
        <w:ind w:left="360"/>
      </w:pPr>
      <w:r w:rsidRPr="007108F5">
        <w:t>Place:_______________________________</w:t>
      </w:r>
    </w:p>
    <w:sectPr w:rsidR="00F831D3" w:rsidRPr="007108F5" w:rsidSect="00834825">
      <w:footerReference w:type="default" r:id="rId11"/>
      <w:pgSz w:w="12240" w:h="15840"/>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541A4" w14:textId="77777777" w:rsidR="002679A4" w:rsidRDefault="002679A4" w:rsidP="00E668CC">
      <w:r>
        <w:separator/>
      </w:r>
    </w:p>
  </w:endnote>
  <w:endnote w:type="continuationSeparator" w:id="0">
    <w:p w14:paraId="284E0EA6" w14:textId="77777777" w:rsidR="002679A4" w:rsidRDefault="002679A4" w:rsidP="00E6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122951"/>
      <w:docPartObj>
        <w:docPartGallery w:val="Page Numbers (Bottom of Page)"/>
        <w:docPartUnique/>
      </w:docPartObj>
    </w:sdtPr>
    <w:sdtEndPr>
      <w:rPr>
        <w:color w:val="7F7F7F" w:themeColor="background1" w:themeShade="7F"/>
        <w:spacing w:val="60"/>
      </w:rPr>
    </w:sdtEndPr>
    <w:sdtContent>
      <w:p w14:paraId="03BD10CD" w14:textId="3171EDE8" w:rsidR="00DF4EF1" w:rsidRDefault="00DF4EF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03E214" w14:textId="77777777" w:rsidR="00DF4EF1" w:rsidRDefault="00DF4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68BC3" w14:textId="77777777" w:rsidR="002679A4" w:rsidRDefault="002679A4" w:rsidP="00E668CC">
      <w:r>
        <w:separator/>
      </w:r>
    </w:p>
  </w:footnote>
  <w:footnote w:type="continuationSeparator" w:id="0">
    <w:p w14:paraId="17476A92" w14:textId="77777777" w:rsidR="002679A4" w:rsidRDefault="002679A4" w:rsidP="00E668CC">
      <w:r>
        <w:continuationSeparator/>
      </w:r>
    </w:p>
  </w:footnote>
  <w:footnote w:id="1">
    <w:p w14:paraId="307BA7F2" w14:textId="14B70714" w:rsidR="00833563" w:rsidRPr="009571F9" w:rsidRDefault="00833563">
      <w:pPr>
        <w:pStyle w:val="FootnoteText"/>
        <w:rPr>
          <w:lang w:val="en-US"/>
        </w:rPr>
      </w:pPr>
      <w:r>
        <w:rPr>
          <w:rStyle w:val="FootnoteReference"/>
        </w:rPr>
        <w:footnoteRef/>
      </w:r>
      <w:r>
        <w:t xml:space="preserve"> </w:t>
      </w:r>
      <w:r>
        <w:rPr>
          <w:lang w:val="en-US"/>
        </w:rPr>
        <w:t>Please define – Partner/MA/CP -:</w:t>
      </w:r>
    </w:p>
  </w:footnote>
  <w:footnote w:id="2">
    <w:p w14:paraId="6645830F" w14:textId="37426052" w:rsidR="00834825" w:rsidRPr="00E668CC" w:rsidRDefault="00E668CC" w:rsidP="00E668CC">
      <w:pPr>
        <w:pStyle w:val="FootnoteText"/>
        <w:rPr>
          <w:lang w:val="en-US"/>
        </w:rPr>
      </w:pPr>
      <w:r>
        <w:rPr>
          <w:rStyle w:val="FootnoteReference"/>
        </w:rPr>
        <w:footnoteRef/>
      </w:r>
      <w:r w:rsidRPr="0007406C">
        <w:rPr>
          <w:lang w:val="fr-FR"/>
        </w:rPr>
        <w:t xml:space="preserve"> Varun, Anand. IPPF Internal Document. </w:t>
      </w:r>
      <w:r w:rsidRPr="00E668CC">
        <w:rPr>
          <w:lang w:val="en-US"/>
        </w:rPr>
        <w:t>Unique Identifier: Unifying Data, Empowering Insights</w:t>
      </w:r>
      <w:r>
        <w:rPr>
          <w:lang w:val="en-US"/>
        </w:rPr>
        <w:t xml:space="preserve">. </w:t>
      </w:r>
      <w:r w:rsidR="00834825">
        <w:rPr>
          <w:lang w:val="en-US"/>
        </w:rPr>
        <w:t>September</w:t>
      </w:r>
      <w:r>
        <w:rPr>
          <w:lang w:val="en-US"/>
        </w:rPr>
        <w:t xml:space="preserve"> 2024.</w:t>
      </w:r>
    </w:p>
  </w:footnote>
  <w:footnote w:id="3">
    <w:p w14:paraId="74B39DCE" w14:textId="0DE19B84" w:rsidR="00834825" w:rsidRPr="00834825" w:rsidRDefault="00834825">
      <w:pPr>
        <w:pStyle w:val="FootnoteText"/>
        <w:rPr>
          <w:lang w:val="en-US"/>
        </w:rPr>
      </w:pPr>
      <w:r>
        <w:rPr>
          <w:rStyle w:val="FootnoteReference"/>
        </w:rPr>
        <w:footnoteRef/>
      </w:r>
      <w:r w:rsidRPr="00834825">
        <w:rPr>
          <w:lang w:val="en-US"/>
        </w:rPr>
        <w:t xml:space="preserve"> Africa Region, Americas and the C</w:t>
      </w:r>
      <w:r>
        <w:rPr>
          <w:lang w:val="en-US"/>
        </w:rPr>
        <w:t xml:space="preserve">aribbean Region, Arab World, European Network, </w:t>
      </w:r>
      <w:r w:rsidRPr="00834825">
        <w:rPr>
          <w:lang w:val="en-US"/>
        </w:rPr>
        <w:t>East &amp; Southeast Asia &amp; Oceania</w:t>
      </w:r>
      <w:r>
        <w:rPr>
          <w:lang w:val="en-US"/>
        </w:rPr>
        <w:t>, South Asia.</w:t>
      </w:r>
    </w:p>
  </w:footnote>
  <w:footnote w:id="4">
    <w:p w14:paraId="4A33319C" w14:textId="2969720B" w:rsidR="00863BE0" w:rsidRPr="00863BE0" w:rsidRDefault="00863BE0">
      <w:pPr>
        <w:pStyle w:val="FootnoteText"/>
        <w:rPr>
          <w:lang w:val="en-US"/>
        </w:rPr>
      </w:pPr>
      <w:r>
        <w:rPr>
          <w:rStyle w:val="FootnoteReference"/>
        </w:rPr>
        <w:footnoteRef/>
      </w:r>
      <w:r w:rsidRPr="00863BE0">
        <w:rPr>
          <w:lang w:val="en-US"/>
        </w:rPr>
        <w:t xml:space="preserve"> https://en.wikipedia.org/wiki/List_of_ISO_3166_country_codes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2049"/>
    <w:multiLevelType w:val="multilevel"/>
    <w:tmpl w:val="0EF639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8C1ED8"/>
    <w:multiLevelType w:val="hybridMultilevel"/>
    <w:tmpl w:val="4C583C54"/>
    <w:lvl w:ilvl="0" w:tplc="04090001">
      <w:start w:val="1"/>
      <w:numFmt w:val="bullet"/>
      <w:lvlText w:val=""/>
      <w:lvlJc w:val="left"/>
      <w:pPr>
        <w:ind w:left="1080" w:hanging="360"/>
      </w:pPr>
      <w:rPr>
        <w:rFonts w:ascii="Symbol" w:hAnsi="Symbol" w:hint="default"/>
      </w:rPr>
    </w:lvl>
    <w:lvl w:ilvl="1" w:tplc="4AD6668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F24BDC"/>
    <w:multiLevelType w:val="multilevel"/>
    <w:tmpl w:val="7D9C2FD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753D86"/>
    <w:multiLevelType w:val="hybridMultilevel"/>
    <w:tmpl w:val="85103D08"/>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85B7000"/>
    <w:multiLevelType w:val="hybridMultilevel"/>
    <w:tmpl w:val="FA04FB0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9D164A0"/>
    <w:multiLevelType w:val="hybridMultilevel"/>
    <w:tmpl w:val="89343A48"/>
    <w:lvl w:ilvl="0" w:tplc="522005D2">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AF3269"/>
    <w:multiLevelType w:val="multilevel"/>
    <w:tmpl w:val="76A03AE8"/>
    <w:lvl w:ilvl="0">
      <w:start w:val="1"/>
      <w:numFmt w:val="decimal"/>
      <w:lvlText w:val="%1."/>
      <w:lvlJc w:val="left"/>
      <w:pPr>
        <w:ind w:left="737" w:hanging="737"/>
      </w:pPr>
      <w:rPr>
        <w:rFonts w:hint="default"/>
      </w:rPr>
    </w:lvl>
    <w:lvl w:ilvl="1">
      <w:start w:val="1"/>
      <w:numFmt w:val="decimal"/>
      <w:lvlText w:val="%1.%2."/>
      <w:lvlJc w:val="left"/>
      <w:pPr>
        <w:ind w:left="792" w:hanging="792"/>
      </w:pPr>
      <w:rPr>
        <w:rFonts w:hint="default"/>
      </w:rPr>
    </w:lvl>
    <w:lvl w:ilvl="2">
      <w:start w:val="1"/>
      <w:numFmt w:val="lowerRoman"/>
      <w:lvlText w:val="%3)"/>
      <w:lvlJc w:val="left"/>
      <w:pPr>
        <w:ind w:left="1361" w:hanging="454"/>
      </w:pPr>
      <w:rPr>
        <w:rFonts w:hint="default"/>
        <w:b w:val="0"/>
        <w:bCs w:val="0"/>
      </w:rPr>
    </w:lvl>
    <w:lvl w:ilvl="3">
      <w:start w:val="1"/>
      <w:numFmt w:val="lowerLetter"/>
      <w:lvlText w:val="%4)"/>
      <w:lvlJc w:val="left"/>
      <w:pPr>
        <w:ind w:left="2041" w:hanging="623"/>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15:restartNumberingAfterBreak="0">
    <w:nsid w:val="57B86AE0"/>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5FF5788C"/>
    <w:multiLevelType w:val="hybridMultilevel"/>
    <w:tmpl w:val="D1762DE0"/>
    <w:lvl w:ilvl="0" w:tplc="4AD66684">
      <w:start w:val="1"/>
      <w:numFmt w:val="bullet"/>
      <w:lvlText w:val="-"/>
      <w:lvlJc w:val="left"/>
      <w:pPr>
        <w:ind w:left="360" w:hanging="360"/>
      </w:pPr>
      <w:rPr>
        <w:rFonts w:ascii="Courier New" w:hAnsi="Courier New" w:hint="default"/>
        <w:b w:val="0"/>
      </w:rPr>
    </w:lvl>
    <w:lvl w:ilvl="1" w:tplc="04090019">
      <w:start w:val="1"/>
      <w:numFmt w:val="lowerLetter"/>
      <w:lvlText w:val="%2."/>
      <w:lvlJc w:val="left"/>
      <w:pPr>
        <w:ind w:left="0" w:hanging="360"/>
      </w:pPr>
    </w:lvl>
    <w:lvl w:ilvl="2" w:tplc="04090003">
      <w:start w:val="1"/>
      <w:numFmt w:val="bullet"/>
      <w:lvlText w:val="o"/>
      <w:lvlJc w:val="left"/>
      <w:pPr>
        <w:ind w:left="720" w:hanging="180"/>
      </w:pPr>
      <w:rPr>
        <w:rFonts w:ascii="Courier New" w:hAnsi="Courier New" w:cs="Courier New" w:hint="default"/>
      </w:r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6A260D51"/>
    <w:multiLevelType w:val="hybridMultilevel"/>
    <w:tmpl w:val="1458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89698A"/>
    <w:multiLevelType w:val="hybridMultilevel"/>
    <w:tmpl w:val="3A4E483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1" w15:restartNumberingAfterBreak="0">
    <w:nsid w:val="6E51604A"/>
    <w:multiLevelType w:val="hybridMultilevel"/>
    <w:tmpl w:val="6A608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9625C0"/>
    <w:multiLevelType w:val="hybridMultilevel"/>
    <w:tmpl w:val="F51AAF00"/>
    <w:lvl w:ilvl="0" w:tplc="522005D2">
      <w:numFmt w:val="bullet"/>
      <w:lvlText w:val="-"/>
      <w:lvlJc w:val="left"/>
      <w:pPr>
        <w:ind w:left="1080" w:hanging="360"/>
      </w:pPr>
      <w:rPr>
        <w:rFonts w:ascii="Aptos" w:eastAsiaTheme="minorHAnsi" w:hAnsi="Aptos"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0AB1236"/>
    <w:multiLevelType w:val="hybridMultilevel"/>
    <w:tmpl w:val="A56EE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70FE07BD"/>
    <w:multiLevelType w:val="hybridMultilevel"/>
    <w:tmpl w:val="AAB4384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79DD6252"/>
    <w:multiLevelType w:val="hybridMultilevel"/>
    <w:tmpl w:val="446C3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D90540"/>
    <w:multiLevelType w:val="hybridMultilevel"/>
    <w:tmpl w:val="3C785528"/>
    <w:lvl w:ilvl="0" w:tplc="662AD972">
      <w:start w:val="1"/>
      <w:numFmt w:val="lowerLetter"/>
      <w:lvlText w:val="(%1)"/>
      <w:lvlJc w:val="left"/>
      <w:pPr>
        <w:ind w:left="1080" w:hanging="360"/>
      </w:pPr>
      <w:rPr>
        <w:rFonts w:hint="default"/>
      </w:rPr>
    </w:lvl>
    <w:lvl w:ilvl="1" w:tplc="B4CA3C28">
      <w:start w:val="1"/>
      <w:numFmt w:val="bullet"/>
      <w:lvlText w:val=""/>
      <w:lvlJc w:val="left"/>
      <w:pPr>
        <w:ind w:left="720" w:hanging="360"/>
      </w:pPr>
      <w:rPr>
        <w:rFonts w:ascii="Symbol" w:hAnsi="Symbol" w:hint="default"/>
      </w:rPr>
    </w:lvl>
    <w:lvl w:ilvl="2" w:tplc="40090001">
      <w:start w:val="1"/>
      <w:numFmt w:val="bullet"/>
      <w:lvlText w:val=""/>
      <w:lvlJc w:val="left"/>
      <w:pPr>
        <w:ind w:left="1440" w:hanging="180"/>
      </w:pPr>
      <w:rPr>
        <w:rFonts w:ascii="Symbol" w:hAnsi="Symbol" w:hint="default"/>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7C616E08"/>
    <w:multiLevelType w:val="hybridMultilevel"/>
    <w:tmpl w:val="FCD4E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861543">
    <w:abstractNumId w:val="15"/>
  </w:num>
  <w:num w:numId="2" w16cid:durableId="210651113">
    <w:abstractNumId w:val="11"/>
  </w:num>
  <w:num w:numId="3" w16cid:durableId="1181698236">
    <w:abstractNumId w:val="4"/>
  </w:num>
  <w:num w:numId="4" w16cid:durableId="156724470">
    <w:abstractNumId w:val="9"/>
  </w:num>
  <w:num w:numId="5" w16cid:durableId="2099524585">
    <w:abstractNumId w:val="5"/>
  </w:num>
  <w:num w:numId="6" w16cid:durableId="1389302343">
    <w:abstractNumId w:val="12"/>
  </w:num>
  <w:num w:numId="7" w16cid:durableId="159125299">
    <w:abstractNumId w:val="3"/>
  </w:num>
  <w:num w:numId="8" w16cid:durableId="474377089">
    <w:abstractNumId w:val="0"/>
  </w:num>
  <w:num w:numId="9" w16cid:durableId="895892690">
    <w:abstractNumId w:val="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495217531">
    <w:abstractNumId w:val="13"/>
  </w:num>
  <w:num w:numId="11" w16cid:durableId="1008679853">
    <w:abstractNumId w:val="6"/>
  </w:num>
  <w:num w:numId="12" w16cid:durableId="204296548">
    <w:abstractNumId w:val="2"/>
  </w:num>
  <w:num w:numId="13" w16cid:durableId="153187771">
    <w:abstractNumId w:val="7"/>
  </w:num>
  <w:num w:numId="14" w16cid:durableId="1270628387">
    <w:abstractNumId w:val="16"/>
  </w:num>
  <w:num w:numId="15" w16cid:durableId="870607369">
    <w:abstractNumId w:val="8"/>
  </w:num>
  <w:num w:numId="16" w16cid:durableId="2059234999">
    <w:abstractNumId w:val="17"/>
  </w:num>
  <w:num w:numId="17" w16cid:durableId="676153898">
    <w:abstractNumId w:val="1"/>
  </w:num>
  <w:num w:numId="18" w16cid:durableId="570628114">
    <w:abstractNumId w:val="14"/>
  </w:num>
  <w:num w:numId="19" w16cid:durableId="106048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CA"/>
    <w:rsid w:val="00072164"/>
    <w:rsid w:val="0007406C"/>
    <w:rsid w:val="0009097C"/>
    <w:rsid w:val="000E1439"/>
    <w:rsid w:val="000E79D5"/>
    <w:rsid w:val="00121906"/>
    <w:rsid w:val="00123A88"/>
    <w:rsid w:val="00152AF2"/>
    <w:rsid w:val="001C6C81"/>
    <w:rsid w:val="001D4923"/>
    <w:rsid w:val="00201792"/>
    <w:rsid w:val="00214021"/>
    <w:rsid w:val="00227FD9"/>
    <w:rsid w:val="002345F7"/>
    <w:rsid w:val="00256003"/>
    <w:rsid w:val="002679A4"/>
    <w:rsid w:val="002811B8"/>
    <w:rsid w:val="00294BD5"/>
    <w:rsid w:val="002C7BDD"/>
    <w:rsid w:val="002E474A"/>
    <w:rsid w:val="002E70E0"/>
    <w:rsid w:val="00301070"/>
    <w:rsid w:val="003275A6"/>
    <w:rsid w:val="00337354"/>
    <w:rsid w:val="00342577"/>
    <w:rsid w:val="00343326"/>
    <w:rsid w:val="003529E7"/>
    <w:rsid w:val="0037520E"/>
    <w:rsid w:val="00386D3A"/>
    <w:rsid w:val="003D70D7"/>
    <w:rsid w:val="00414CE8"/>
    <w:rsid w:val="004C084A"/>
    <w:rsid w:val="004D4B2B"/>
    <w:rsid w:val="004E077F"/>
    <w:rsid w:val="00502C38"/>
    <w:rsid w:val="005D1565"/>
    <w:rsid w:val="005E082C"/>
    <w:rsid w:val="00621806"/>
    <w:rsid w:val="006A104C"/>
    <w:rsid w:val="006D5F7D"/>
    <w:rsid w:val="00715B74"/>
    <w:rsid w:val="007445D5"/>
    <w:rsid w:val="007A0E54"/>
    <w:rsid w:val="007B0CC4"/>
    <w:rsid w:val="007D3D7D"/>
    <w:rsid w:val="007E7AF8"/>
    <w:rsid w:val="008020FE"/>
    <w:rsid w:val="00803316"/>
    <w:rsid w:val="00805DEB"/>
    <w:rsid w:val="00833563"/>
    <w:rsid w:val="00834825"/>
    <w:rsid w:val="00863BE0"/>
    <w:rsid w:val="00865284"/>
    <w:rsid w:val="00877C6A"/>
    <w:rsid w:val="008A095C"/>
    <w:rsid w:val="008A1937"/>
    <w:rsid w:val="008C17A1"/>
    <w:rsid w:val="008D75DB"/>
    <w:rsid w:val="008F4CBA"/>
    <w:rsid w:val="008F6372"/>
    <w:rsid w:val="009376EA"/>
    <w:rsid w:val="00945C11"/>
    <w:rsid w:val="009571F9"/>
    <w:rsid w:val="0096177C"/>
    <w:rsid w:val="009763C9"/>
    <w:rsid w:val="009834CA"/>
    <w:rsid w:val="00991E36"/>
    <w:rsid w:val="00A06751"/>
    <w:rsid w:val="00A10EF7"/>
    <w:rsid w:val="00A3315F"/>
    <w:rsid w:val="00A56623"/>
    <w:rsid w:val="00A6381D"/>
    <w:rsid w:val="00AF2064"/>
    <w:rsid w:val="00B033C8"/>
    <w:rsid w:val="00B9553F"/>
    <w:rsid w:val="00BB6893"/>
    <w:rsid w:val="00BF4F10"/>
    <w:rsid w:val="00C04E79"/>
    <w:rsid w:val="00C54F21"/>
    <w:rsid w:val="00C56482"/>
    <w:rsid w:val="00C73929"/>
    <w:rsid w:val="00CA0929"/>
    <w:rsid w:val="00CA236B"/>
    <w:rsid w:val="00CA5DB8"/>
    <w:rsid w:val="00CB1C4F"/>
    <w:rsid w:val="00CB53FB"/>
    <w:rsid w:val="00CB6C8C"/>
    <w:rsid w:val="00D248B1"/>
    <w:rsid w:val="00D536DA"/>
    <w:rsid w:val="00D55547"/>
    <w:rsid w:val="00D73C8E"/>
    <w:rsid w:val="00D82784"/>
    <w:rsid w:val="00DD1E43"/>
    <w:rsid w:val="00DF33E3"/>
    <w:rsid w:val="00DF4EF1"/>
    <w:rsid w:val="00E41B43"/>
    <w:rsid w:val="00E65903"/>
    <w:rsid w:val="00E668CC"/>
    <w:rsid w:val="00E745A9"/>
    <w:rsid w:val="00EF6C5B"/>
    <w:rsid w:val="00F4083B"/>
    <w:rsid w:val="00F46B68"/>
    <w:rsid w:val="00F76803"/>
    <w:rsid w:val="00F831D3"/>
    <w:rsid w:val="00FC68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C9CF"/>
  <w15:chartTrackingRefBased/>
  <w15:docId w15:val="{9B6527DC-CBE3-4E28-ABBD-89E5CFAD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15F"/>
    <w:pPr>
      <w:spacing w:after="0" w:line="240" w:lineRule="auto"/>
    </w:pPr>
    <w:rPr>
      <w:rFonts w:ascii="Times New Roman" w:eastAsia="Times New Roman" w:hAnsi="Times New Roman" w:cs="Times New Roman"/>
      <w:kern w:val="0"/>
      <w:lang w:val="en-IN" w:eastAsia="en-GB"/>
      <w14:ligatures w14:val="none"/>
    </w:rPr>
  </w:style>
  <w:style w:type="paragraph" w:styleId="Heading1">
    <w:name w:val="heading 1"/>
    <w:basedOn w:val="Normal"/>
    <w:next w:val="Normal"/>
    <w:link w:val="Heading1Char"/>
    <w:uiPriority w:val="9"/>
    <w:qFormat/>
    <w:rsid w:val="00983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3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3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4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4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4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4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3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3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4CA"/>
    <w:rPr>
      <w:rFonts w:eastAsiaTheme="majorEastAsia" w:cstheme="majorBidi"/>
      <w:color w:val="272727" w:themeColor="text1" w:themeTint="D8"/>
    </w:rPr>
  </w:style>
  <w:style w:type="paragraph" w:styleId="Title">
    <w:name w:val="Title"/>
    <w:basedOn w:val="Normal"/>
    <w:next w:val="Normal"/>
    <w:link w:val="TitleChar"/>
    <w:uiPriority w:val="10"/>
    <w:qFormat/>
    <w:rsid w:val="009834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4CA"/>
    <w:pPr>
      <w:spacing w:before="160"/>
      <w:jc w:val="center"/>
    </w:pPr>
    <w:rPr>
      <w:i/>
      <w:iCs/>
      <w:color w:val="404040" w:themeColor="text1" w:themeTint="BF"/>
    </w:rPr>
  </w:style>
  <w:style w:type="character" w:customStyle="1" w:styleId="QuoteChar">
    <w:name w:val="Quote Char"/>
    <w:basedOn w:val="DefaultParagraphFont"/>
    <w:link w:val="Quote"/>
    <w:uiPriority w:val="29"/>
    <w:rsid w:val="009834CA"/>
    <w:rPr>
      <w:i/>
      <w:iCs/>
      <w:color w:val="404040" w:themeColor="text1" w:themeTint="BF"/>
    </w:rPr>
  </w:style>
  <w:style w:type="paragraph" w:styleId="ListParagraph">
    <w:name w:val="List Paragraph"/>
    <w:aliases w:val="lp1,lp11,List Paragraph1,Bullet List Paragraph,Bulleted List1,Use Case List Paragraph,Ref,EG Bullet 1,List Paragraph11,b1,Bullet for no #'s,Body Bullet,Table Number Paragraph,List Paragraph 1,B1,Figure_name,bu1,bu1 + Before:  0 pt"/>
    <w:basedOn w:val="Normal"/>
    <w:link w:val="ListParagraphChar"/>
    <w:uiPriority w:val="99"/>
    <w:qFormat/>
    <w:rsid w:val="009834CA"/>
    <w:pPr>
      <w:ind w:left="720"/>
      <w:contextualSpacing/>
    </w:pPr>
  </w:style>
  <w:style w:type="character" w:styleId="IntenseEmphasis">
    <w:name w:val="Intense Emphasis"/>
    <w:basedOn w:val="DefaultParagraphFont"/>
    <w:uiPriority w:val="21"/>
    <w:qFormat/>
    <w:rsid w:val="009834CA"/>
    <w:rPr>
      <w:i/>
      <w:iCs/>
      <w:color w:val="0F4761" w:themeColor="accent1" w:themeShade="BF"/>
    </w:rPr>
  </w:style>
  <w:style w:type="paragraph" w:styleId="IntenseQuote">
    <w:name w:val="Intense Quote"/>
    <w:basedOn w:val="Normal"/>
    <w:next w:val="Normal"/>
    <w:link w:val="IntenseQuoteChar"/>
    <w:uiPriority w:val="30"/>
    <w:qFormat/>
    <w:rsid w:val="00983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4CA"/>
    <w:rPr>
      <w:i/>
      <w:iCs/>
      <w:color w:val="0F4761" w:themeColor="accent1" w:themeShade="BF"/>
    </w:rPr>
  </w:style>
  <w:style w:type="character" w:styleId="IntenseReference">
    <w:name w:val="Intense Reference"/>
    <w:basedOn w:val="DefaultParagraphFont"/>
    <w:uiPriority w:val="32"/>
    <w:qFormat/>
    <w:rsid w:val="009834CA"/>
    <w:rPr>
      <w:b/>
      <w:bCs/>
      <w:smallCaps/>
      <w:color w:val="0F4761" w:themeColor="accent1" w:themeShade="BF"/>
      <w:spacing w:val="5"/>
    </w:rPr>
  </w:style>
  <w:style w:type="paragraph" w:styleId="FootnoteText">
    <w:name w:val="footnote text"/>
    <w:basedOn w:val="Normal"/>
    <w:link w:val="FootnoteTextChar"/>
    <w:uiPriority w:val="99"/>
    <w:semiHidden/>
    <w:unhideWhenUsed/>
    <w:rsid w:val="00E668CC"/>
    <w:rPr>
      <w:sz w:val="20"/>
      <w:szCs w:val="20"/>
    </w:rPr>
  </w:style>
  <w:style w:type="character" w:customStyle="1" w:styleId="FootnoteTextChar">
    <w:name w:val="Footnote Text Char"/>
    <w:basedOn w:val="DefaultParagraphFont"/>
    <w:link w:val="FootnoteText"/>
    <w:uiPriority w:val="99"/>
    <w:semiHidden/>
    <w:rsid w:val="00E668CC"/>
    <w:rPr>
      <w:sz w:val="20"/>
      <w:szCs w:val="20"/>
    </w:rPr>
  </w:style>
  <w:style w:type="character" w:styleId="FootnoteReference">
    <w:name w:val="footnote reference"/>
    <w:basedOn w:val="DefaultParagraphFont"/>
    <w:uiPriority w:val="99"/>
    <w:semiHidden/>
    <w:unhideWhenUsed/>
    <w:rsid w:val="00E668CC"/>
    <w:rPr>
      <w:vertAlign w:val="superscript"/>
    </w:rPr>
  </w:style>
  <w:style w:type="table" w:styleId="TableGrid">
    <w:name w:val="Table Grid"/>
    <w:aliases w:val="Deloitte"/>
    <w:basedOn w:val="TableNormal"/>
    <w:uiPriority w:val="39"/>
    <w:rsid w:val="00F7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14021"/>
    <w:pPr>
      <w:spacing w:before="240" w:after="0" w:line="259" w:lineRule="auto"/>
      <w:outlineLvl w:val="9"/>
    </w:pPr>
    <w:rPr>
      <w:sz w:val="32"/>
      <w:szCs w:val="32"/>
      <w:lang w:eastAsia="es-MX"/>
    </w:rPr>
  </w:style>
  <w:style w:type="paragraph" w:styleId="TOC2">
    <w:name w:val="toc 2"/>
    <w:basedOn w:val="Normal"/>
    <w:next w:val="Normal"/>
    <w:autoRedefine/>
    <w:uiPriority w:val="39"/>
    <w:unhideWhenUsed/>
    <w:rsid w:val="00BB6893"/>
    <w:pPr>
      <w:tabs>
        <w:tab w:val="left" w:pos="720"/>
        <w:tab w:val="right" w:leader="dot" w:pos="10076"/>
      </w:tabs>
      <w:spacing w:after="100" w:line="259" w:lineRule="auto"/>
      <w:ind w:left="220"/>
    </w:pPr>
    <w:rPr>
      <w:rFonts w:eastAsiaTheme="minorEastAsia"/>
      <w:sz w:val="22"/>
      <w:szCs w:val="22"/>
      <w:lang w:eastAsia="es-MX"/>
    </w:rPr>
  </w:style>
  <w:style w:type="paragraph" w:styleId="TOC1">
    <w:name w:val="toc 1"/>
    <w:basedOn w:val="Normal"/>
    <w:next w:val="Normal"/>
    <w:autoRedefine/>
    <w:uiPriority w:val="39"/>
    <w:unhideWhenUsed/>
    <w:rsid w:val="00214021"/>
    <w:pPr>
      <w:spacing w:after="100" w:line="259" w:lineRule="auto"/>
    </w:pPr>
    <w:rPr>
      <w:rFonts w:eastAsiaTheme="minorEastAsia"/>
      <w:sz w:val="22"/>
      <w:szCs w:val="22"/>
      <w:lang w:eastAsia="es-MX"/>
    </w:rPr>
  </w:style>
  <w:style w:type="paragraph" w:styleId="TOC3">
    <w:name w:val="toc 3"/>
    <w:basedOn w:val="Normal"/>
    <w:next w:val="Normal"/>
    <w:autoRedefine/>
    <w:uiPriority w:val="39"/>
    <w:unhideWhenUsed/>
    <w:rsid w:val="00214021"/>
    <w:pPr>
      <w:spacing w:after="100" w:line="259" w:lineRule="auto"/>
      <w:ind w:left="440"/>
    </w:pPr>
    <w:rPr>
      <w:rFonts w:eastAsiaTheme="minorEastAsia"/>
      <w:sz w:val="22"/>
      <w:szCs w:val="22"/>
      <w:lang w:eastAsia="es-MX"/>
    </w:rPr>
  </w:style>
  <w:style w:type="character" w:styleId="Hyperlink">
    <w:name w:val="Hyperlink"/>
    <w:basedOn w:val="DefaultParagraphFont"/>
    <w:uiPriority w:val="99"/>
    <w:unhideWhenUsed/>
    <w:rsid w:val="00214021"/>
    <w:rPr>
      <w:color w:val="467886" w:themeColor="hyperlink"/>
      <w:u w:val="single"/>
    </w:rPr>
  </w:style>
  <w:style w:type="paragraph" w:styleId="Revision">
    <w:name w:val="Revision"/>
    <w:hidden/>
    <w:uiPriority w:val="99"/>
    <w:semiHidden/>
    <w:rsid w:val="00072164"/>
    <w:pPr>
      <w:spacing w:after="0" w:line="240" w:lineRule="auto"/>
    </w:pPr>
  </w:style>
  <w:style w:type="character" w:styleId="CommentReference">
    <w:name w:val="annotation reference"/>
    <w:basedOn w:val="DefaultParagraphFont"/>
    <w:uiPriority w:val="99"/>
    <w:semiHidden/>
    <w:unhideWhenUsed/>
    <w:rsid w:val="00B9553F"/>
    <w:rPr>
      <w:sz w:val="16"/>
      <w:szCs w:val="16"/>
    </w:rPr>
  </w:style>
  <w:style w:type="paragraph" w:styleId="CommentText">
    <w:name w:val="annotation text"/>
    <w:basedOn w:val="Normal"/>
    <w:link w:val="CommentTextChar"/>
    <w:uiPriority w:val="99"/>
    <w:unhideWhenUsed/>
    <w:rsid w:val="00B9553F"/>
    <w:rPr>
      <w:sz w:val="20"/>
      <w:szCs w:val="20"/>
    </w:rPr>
  </w:style>
  <w:style w:type="character" w:customStyle="1" w:styleId="CommentTextChar">
    <w:name w:val="Comment Text Char"/>
    <w:basedOn w:val="DefaultParagraphFont"/>
    <w:link w:val="CommentText"/>
    <w:uiPriority w:val="99"/>
    <w:rsid w:val="00B9553F"/>
    <w:rPr>
      <w:sz w:val="20"/>
      <w:szCs w:val="20"/>
    </w:rPr>
  </w:style>
  <w:style w:type="paragraph" w:styleId="CommentSubject">
    <w:name w:val="annotation subject"/>
    <w:basedOn w:val="CommentText"/>
    <w:next w:val="CommentText"/>
    <w:link w:val="CommentSubjectChar"/>
    <w:uiPriority w:val="99"/>
    <w:unhideWhenUsed/>
    <w:rsid w:val="00B9553F"/>
    <w:rPr>
      <w:b/>
      <w:bCs/>
    </w:rPr>
  </w:style>
  <w:style w:type="character" w:customStyle="1" w:styleId="CommentSubjectChar">
    <w:name w:val="Comment Subject Char"/>
    <w:basedOn w:val="CommentTextChar"/>
    <w:link w:val="CommentSubject"/>
    <w:uiPriority w:val="99"/>
    <w:rsid w:val="00B9553F"/>
    <w:rPr>
      <w:b/>
      <w:bCs/>
      <w:sz w:val="20"/>
      <w:szCs w:val="20"/>
    </w:rPr>
  </w:style>
  <w:style w:type="paragraph" w:styleId="NormalWeb">
    <w:name w:val="Normal (Web)"/>
    <w:basedOn w:val="Normal"/>
    <w:uiPriority w:val="99"/>
    <w:semiHidden/>
    <w:unhideWhenUsed/>
    <w:rsid w:val="00A3315F"/>
    <w:pPr>
      <w:spacing w:before="100" w:beforeAutospacing="1" w:after="100" w:afterAutospacing="1"/>
    </w:pPr>
  </w:style>
  <w:style w:type="character" w:customStyle="1" w:styleId="overflow-hidden">
    <w:name w:val="overflow-hidden"/>
    <w:basedOn w:val="DefaultParagraphFont"/>
    <w:rsid w:val="00A3315F"/>
  </w:style>
  <w:style w:type="character" w:customStyle="1" w:styleId="ListParagraphChar">
    <w:name w:val="List Paragraph Char"/>
    <w:aliases w:val="lp1 Char,lp11 Char,List Paragraph1 Char,Bullet List Paragraph Char,Bulleted List1 Char,Use Case List Paragraph Char,Ref Char,EG Bullet 1 Char,List Paragraph11 Char,b1 Char,Bullet for no #'s Char,Body Bullet Char,List Paragraph 1 Char"/>
    <w:basedOn w:val="DefaultParagraphFont"/>
    <w:link w:val="ListParagraph"/>
    <w:uiPriority w:val="34"/>
    <w:qFormat/>
    <w:rsid w:val="00865284"/>
  </w:style>
  <w:style w:type="paragraph" w:customStyle="1" w:styleId="CM80">
    <w:name w:val="CM80"/>
    <w:basedOn w:val="Normal"/>
    <w:next w:val="Normal"/>
    <w:rsid w:val="00865284"/>
    <w:pPr>
      <w:widowControl w:val="0"/>
      <w:autoSpaceDE w:val="0"/>
      <w:autoSpaceDN w:val="0"/>
      <w:adjustRightInd w:val="0"/>
      <w:spacing w:after="180"/>
    </w:pPr>
    <w:rPr>
      <w:rFonts w:ascii="Arial" w:hAnsi="Arial"/>
      <w:lang w:val="en-US" w:eastAsia="en-US"/>
    </w:rPr>
  </w:style>
  <w:style w:type="table" w:customStyle="1" w:styleId="LightList-Accent11">
    <w:name w:val="Light List - Accent 11"/>
    <w:basedOn w:val="TableNormal"/>
    <w:uiPriority w:val="61"/>
    <w:rsid w:val="009763C9"/>
    <w:pPr>
      <w:spacing w:after="0" w:line="240" w:lineRule="auto"/>
    </w:pPr>
    <w:rPr>
      <w:rFonts w:ascii="Times New Roman" w:eastAsia="Times New Roman" w:hAnsi="Times New Roman" w:cs="Times New Roman"/>
      <w:kern w:val="0"/>
      <w:sz w:val="20"/>
      <w:szCs w:val="20"/>
      <w:lang w:val="en-IN" w:eastAsia="en-IN"/>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BodyText3">
    <w:name w:val="Body Text 3"/>
    <w:basedOn w:val="Normal"/>
    <w:link w:val="BodyText3Char"/>
    <w:rsid w:val="00F831D3"/>
    <w:pPr>
      <w:spacing w:after="120"/>
    </w:pPr>
    <w:rPr>
      <w:rFonts w:ascii="Arial" w:hAnsi="Arial"/>
      <w:sz w:val="16"/>
      <w:szCs w:val="16"/>
      <w:lang w:val="en-GB" w:eastAsia="en-US"/>
    </w:rPr>
  </w:style>
  <w:style w:type="character" w:customStyle="1" w:styleId="BodyText3Char">
    <w:name w:val="Body Text 3 Char"/>
    <w:basedOn w:val="DefaultParagraphFont"/>
    <w:link w:val="BodyText3"/>
    <w:rsid w:val="00F831D3"/>
    <w:rPr>
      <w:rFonts w:ascii="Arial" w:eastAsia="Times New Roman" w:hAnsi="Arial" w:cs="Times New Roman"/>
      <w:kern w:val="0"/>
      <w:sz w:val="16"/>
      <w:szCs w:val="16"/>
      <w:lang w:val="en-GB"/>
      <w14:ligatures w14:val="none"/>
    </w:rPr>
  </w:style>
  <w:style w:type="paragraph" w:styleId="NoSpacing">
    <w:name w:val="No Spacing"/>
    <w:link w:val="NoSpacingChar"/>
    <w:uiPriority w:val="1"/>
    <w:qFormat/>
    <w:rsid w:val="00F831D3"/>
    <w:pPr>
      <w:spacing w:after="0" w:line="240" w:lineRule="auto"/>
    </w:pPr>
    <w:rPr>
      <w:rFonts w:ascii="Arial" w:eastAsia="Times New Roman" w:hAnsi="Arial" w:cs="Times New Roman"/>
      <w:kern w:val="0"/>
      <w:sz w:val="22"/>
      <w:lang w:val="en-GB"/>
      <w14:ligatures w14:val="none"/>
    </w:rPr>
  </w:style>
  <w:style w:type="character" w:customStyle="1" w:styleId="NoSpacingChar">
    <w:name w:val="No Spacing Char"/>
    <w:link w:val="NoSpacing"/>
    <w:uiPriority w:val="1"/>
    <w:locked/>
    <w:rsid w:val="00F831D3"/>
    <w:rPr>
      <w:rFonts w:ascii="Arial" w:eastAsia="Times New Roman" w:hAnsi="Arial" w:cs="Times New Roman"/>
      <w:kern w:val="0"/>
      <w:sz w:val="22"/>
      <w:lang w:val="en-GB"/>
      <w14:ligatures w14:val="none"/>
    </w:rPr>
  </w:style>
  <w:style w:type="paragraph" w:customStyle="1" w:styleId="pf0">
    <w:name w:val="pf0"/>
    <w:basedOn w:val="Normal"/>
    <w:rsid w:val="00C73929"/>
    <w:pPr>
      <w:spacing w:before="100" w:beforeAutospacing="1" w:after="100" w:afterAutospacing="1"/>
    </w:pPr>
    <w:rPr>
      <w:lang w:val="en-GB"/>
    </w:rPr>
  </w:style>
  <w:style w:type="character" w:customStyle="1" w:styleId="cf01">
    <w:name w:val="cf01"/>
    <w:basedOn w:val="DefaultParagraphFont"/>
    <w:rsid w:val="00C73929"/>
    <w:rPr>
      <w:rFonts w:ascii="Segoe UI" w:hAnsi="Segoe UI" w:cs="Segoe UI" w:hint="default"/>
      <w:sz w:val="18"/>
      <w:szCs w:val="18"/>
    </w:rPr>
  </w:style>
  <w:style w:type="paragraph" w:styleId="Header">
    <w:name w:val="header"/>
    <w:basedOn w:val="Normal"/>
    <w:link w:val="HeaderChar"/>
    <w:uiPriority w:val="99"/>
    <w:unhideWhenUsed/>
    <w:rsid w:val="00DF4EF1"/>
    <w:pPr>
      <w:tabs>
        <w:tab w:val="center" w:pos="4513"/>
        <w:tab w:val="right" w:pos="9026"/>
      </w:tabs>
    </w:pPr>
  </w:style>
  <w:style w:type="character" w:customStyle="1" w:styleId="HeaderChar">
    <w:name w:val="Header Char"/>
    <w:basedOn w:val="DefaultParagraphFont"/>
    <w:link w:val="Header"/>
    <w:uiPriority w:val="99"/>
    <w:rsid w:val="00DF4EF1"/>
    <w:rPr>
      <w:rFonts w:ascii="Times New Roman" w:eastAsia="Times New Roman" w:hAnsi="Times New Roman" w:cs="Times New Roman"/>
      <w:kern w:val="0"/>
      <w:lang w:val="en-IN" w:eastAsia="en-GB"/>
      <w14:ligatures w14:val="none"/>
    </w:rPr>
  </w:style>
  <w:style w:type="paragraph" w:styleId="Footer">
    <w:name w:val="footer"/>
    <w:basedOn w:val="Normal"/>
    <w:link w:val="FooterChar"/>
    <w:uiPriority w:val="99"/>
    <w:unhideWhenUsed/>
    <w:rsid w:val="00DF4EF1"/>
    <w:pPr>
      <w:tabs>
        <w:tab w:val="center" w:pos="4513"/>
        <w:tab w:val="right" w:pos="9026"/>
      </w:tabs>
    </w:pPr>
  </w:style>
  <w:style w:type="character" w:customStyle="1" w:styleId="FooterChar">
    <w:name w:val="Footer Char"/>
    <w:basedOn w:val="DefaultParagraphFont"/>
    <w:link w:val="Footer"/>
    <w:uiPriority w:val="99"/>
    <w:rsid w:val="00DF4EF1"/>
    <w:rPr>
      <w:rFonts w:ascii="Times New Roman" w:eastAsia="Times New Roman" w:hAnsi="Times New Roman" w:cs="Times New Roman"/>
      <w:kern w:val="0"/>
      <w:lang w:val="en-IN" w:eastAsia="en-GB"/>
      <w14:ligatures w14:val="none"/>
    </w:rPr>
  </w:style>
  <w:style w:type="character" w:styleId="UnresolvedMention">
    <w:name w:val="Unresolved Mention"/>
    <w:basedOn w:val="DefaultParagraphFont"/>
    <w:uiPriority w:val="99"/>
    <w:semiHidden/>
    <w:unhideWhenUsed/>
    <w:rsid w:val="00A10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8140">
      <w:bodyDiv w:val="1"/>
      <w:marLeft w:val="0"/>
      <w:marRight w:val="0"/>
      <w:marTop w:val="0"/>
      <w:marBottom w:val="0"/>
      <w:divBdr>
        <w:top w:val="none" w:sz="0" w:space="0" w:color="auto"/>
        <w:left w:val="none" w:sz="0" w:space="0" w:color="auto"/>
        <w:bottom w:val="none" w:sz="0" w:space="0" w:color="auto"/>
        <w:right w:val="none" w:sz="0" w:space="0" w:color="auto"/>
      </w:divBdr>
    </w:div>
    <w:div w:id="247349009">
      <w:bodyDiv w:val="1"/>
      <w:marLeft w:val="0"/>
      <w:marRight w:val="0"/>
      <w:marTop w:val="0"/>
      <w:marBottom w:val="0"/>
      <w:divBdr>
        <w:top w:val="none" w:sz="0" w:space="0" w:color="auto"/>
        <w:left w:val="none" w:sz="0" w:space="0" w:color="auto"/>
        <w:bottom w:val="none" w:sz="0" w:space="0" w:color="auto"/>
        <w:right w:val="none" w:sz="0" w:space="0" w:color="auto"/>
      </w:divBdr>
    </w:div>
    <w:div w:id="829709185">
      <w:bodyDiv w:val="1"/>
      <w:marLeft w:val="0"/>
      <w:marRight w:val="0"/>
      <w:marTop w:val="0"/>
      <w:marBottom w:val="0"/>
      <w:divBdr>
        <w:top w:val="none" w:sz="0" w:space="0" w:color="auto"/>
        <w:left w:val="none" w:sz="0" w:space="0" w:color="auto"/>
        <w:bottom w:val="none" w:sz="0" w:space="0" w:color="auto"/>
        <w:right w:val="none" w:sz="0" w:space="0" w:color="auto"/>
      </w:divBdr>
    </w:div>
    <w:div w:id="1186675305">
      <w:bodyDiv w:val="1"/>
      <w:marLeft w:val="0"/>
      <w:marRight w:val="0"/>
      <w:marTop w:val="0"/>
      <w:marBottom w:val="0"/>
      <w:divBdr>
        <w:top w:val="none" w:sz="0" w:space="0" w:color="auto"/>
        <w:left w:val="none" w:sz="0" w:space="0" w:color="auto"/>
        <w:bottom w:val="none" w:sz="0" w:space="0" w:color="auto"/>
        <w:right w:val="none" w:sz="0" w:space="0" w:color="auto"/>
      </w:divBdr>
      <w:divsChild>
        <w:div w:id="289216112">
          <w:marLeft w:val="0"/>
          <w:marRight w:val="0"/>
          <w:marTop w:val="0"/>
          <w:marBottom w:val="0"/>
          <w:divBdr>
            <w:top w:val="none" w:sz="0" w:space="0" w:color="auto"/>
            <w:left w:val="none" w:sz="0" w:space="0" w:color="auto"/>
            <w:bottom w:val="none" w:sz="0" w:space="0" w:color="auto"/>
            <w:right w:val="none" w:sz="0" w:space="0" w:color="auto"/>
          </w:divBdr>
          <w:divsChild>
            <w:div w:id="1302274397">
              <w:marLeft w:val="0"/>
              <w:marRight w:val="0"/>
              <w:marTop w:val="0"/>
              <w:marBottom w:val="0"/>
              <w:divBdr>
                <w:top w:val="none" w:sz="0" w:space="0" w:color="auto"/>
                <w:left w:val="none" w:sz="0" w:space="0" w:color="auto"/>
                <w:bottom w:val="none" w:sz="0" w:space="0" w:color="auto"/>
                <w:right w:val="none" w:sz="0" w:space="0" w:color="auto"/>
              </w:divBdr>
              <w:divsChild>
                <w:div w:id="232663031">
                  <w:marLeft w:val="0"/>
                  <w:marRight w:val="0"/>
                  <w:marTop w:val="0"/>
                  <w:marBottom w:val="0"/>
                  <w:divBdr>
                    <w:top w:val="none" w:sz="0" w:space="0" w:color="auto"/>
                    <w:left w:val="none" w:sz="0" w:space="0" w:color="auto"/>
                    <w:bottom w:val="none" w:sz="0" w:space="0" w:color="auto"/>
                    <w:right w:val="none" w:sz="0" w:space="0" w:color="auto"/>
                  </w:divBdr>
                  <w:divsChild>
                    <w:div w:id="5663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5948">
          <w:marLeft w:val="0"/>
          <w:marRight w:val="0"/>
          <w:marTop w:val="0"/>
          <w:marBottom w:val="0"/>
          <w:divBdr>
            <w:top w:val="none" w:sz="0" w:space="0" w:color="auto"/>
            <w:left w:val="none" w:sz="0" w:space="0" w:color="auto"/>
            <w:bottom w:val="none" w:sz="0" w:space="0" w:color="auto"/>
            <w:right w:val="none" w:sz="0" w:space="0" w:color="auto"/>
          </w:divBdr>
          <w:divsChild>
            <w:div w:id="1173564828">
              <w:marLeft w:val="0"/>
              <w:marRight w:val="0"/>
              <w:marTop w:val="0"/>
              <w:marBottom w:val="0"/>
              <w:divBdr>
                <w:top w:val="none" w:sz="0" w:space="0" w:color="auto"/>
                <w:left w:val="none" w:sz="0" w:space="0" w:color="auto"/>
                <w:bottom w:val="none" w:sz="0" w:space="0" w:color="auto"/>
                <w:right w:val="none" w:sz="0" w:space="0" w:color="auto"/>
              </w:divBdr>
              <w:divsChild>
                <w:div w:id="1431587850">
                  <w:marLeft w:val="0"/>
                  <w:marRight w:val="0"/>
                  <w:marTop w:val="0"/>
                  <w:marBottom w:val="0"/>
                  <w:divBdr>
                    <w:top w:val="none" w:sz="0" w:space="0" w:color="auto"/>
                    <w:left w:val="none" w:sz="0" w:space="0" w:color="auto"/>
                    <w:bottom w:val="none" w:sz="0" w:space="0" w:color="auto"/>
                    <w:right w:val="none" w:sz="0" w:space="0" w:color="auto"/>
                  </w:divBdr>
                  <w:divsChild>
                    <w:div w:id="15543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816083">
      <w:bodyDiv w:val="1"/>
      <w:marLeft w:val="0"/>
      <w:marRight w:val="0"/>
      <w:marTop w:val="0"/>
      <w:marBottom w:val="0"/>
      <w:divBdr>
        <w:top w:val="none" w:sz="0" w:space="0" w:color="auto"/>
        <w:left w:val="none" w:sz="0" w:space="0" w:color="auto"/>
        <w:bottom w:val="none" w:sz="0" w:space="0" w:color="auto"/>
        <w:right w:val="none" w:sz="0" w:space="0" w:color="auto"/>
      </w:divBdr>
    </w:div>
    <w:div w:id="1688094570">
      <w:bodyDiv w:val="1"/>
      <w:marLeft w:val="0"/>
      <w:marRight w:val="0"/>
      <w:marTop w:val="0"/>
      <w:marBottom w:val="0"/>
      <w:divBdr>
        <w:top w:val="none" w:sz="0" w:space="0" w:color="auto"/>
        <w:left w:val="none" w:sz="0" w:space="0" w:color="auto"/>
        <w:bottom w:val="none" w:sz="0" w:space="0" w:color="auto"/>
        <w:right w:val="none" w:sz="0" w:space="0" w:color="auto"/>
      </w:divBdr>
      <w:divsChild>
        <w:div w:id="1862891724">
          <w:marLeft w:val="0"/>
          <w:marRight w:val="0"/>
          <w:marTop w:val="0"/>
          <w:marBottom w:val="0"/>
          <w:divBdr>
            <w:top w:val="none" w:sz="0" w:space="0" w:color="auto"/>
            <w:left w:val="none" w:sz="0" w:space="0" w:color="auto"/>
            <w:bottom w:val="none" w:sz="0" w:space="0" w:color="auto"/>
            <w:right w:val="none" w:sz="0" w:space="0" w:color="auto"/>
          </w:divBdr>
          <w:divsChild>
            <w:div w:id="442921511">
              <w:marLeft w:val="0"/>
              <w:marRight w:val="0"/>
              <w:marTop w:val="0"/>
              <w:marBottom w:val="0"/>
              <w:divBdr>
                <w:top w:val="none" w:sz="0" w:space="0" w:color="auto"/>
                <w:left w:val="none" w:sz="0" w:space="0" w:color="auto"/>
                <w:bottom w:val="none" w:sz="0" w:space="0" w:color="auto"/>
                <w:right w:val="none" w:sz="0" w:space="0" w:color="auto"/>
              </w:divBdr>
              <w:divsChild>
                <w:div w:id="1383797105">
                  <w:marLeft w:val="0"/>
                  <w:marRight w:val="0"/>
                  <w:marTop w:val="0"/>
                  <w:marBottom w:val="0"/>
                  <w:divBdr>
                    <w:top w:val="none" w:sz="0" w:space="0" w:color="auto"/>
                    <w:left w:val="none" w:sz="0" w:space="0" w:color="auto"/>
                    <w:bottom w:val="none" w:sz="0" w:space="0" w:color="auto"/>
                    <w:right w:val="none" w:sz="0" w:space="0" w:color="auto"/>
                  </w:divBdr>
                  <w:divsChild>
                    <w:div w:id="16309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7255">
          <w:marLeft w:val="0"/>
          <w:marRight w:val="0"/>
          <w:marTop w:val="0"/>
          <w:marBottom w:val="0"/>
          <w:divBdr>
            <w:top w:val="none" w:sz="0" w:space="0" w:color="auto"/>
            <w:left w:val="none" w:sz="0" w:space="0" w:color="auto"/>
            <w:bottom w:val="none" w:sz="0" w:space="0" w:color="auto"/>
            <w:right w:val="none" w:sz="0" w:space="0" w:color="auto"/>
          </w:divBdr>
          <w:divsChild>
            <w:div w:id="1676609029">
              <w:marLeft w:val="0"/>
              <w:marRight w:val="0"/>
              <w:marTop w:val="0"/>
              <w:marBottom w:val="0"/>
              <w:divBdr>
                <w:top w:val="none" w:sz="0" w:space="0" w:color="auto"/>
                <w:left w:val="none" w:sz="0" w:space="0" w:color="auto"/>
                <w:bottom w:val="none" w:sz="0" w:space="0" w:color="auto"/>
                <w:right w:val="none" w:sz="0" w:space="0" w:color="auto"/>
              </w:divBdr>
              <w:divsChild>
                <w:div w:id="952176403">
                  <w:marLeft w:val="0"/>
                  <w:marRight w:val="0"/>
                  <w:marTop w:val="0"/>
                  <w:marBottom w:val="0"/>
                  <w:divBdr>
                    <w:top w:val="none" w:sz="0" w:space="0" w:color="auto"/>
                    <w:left w:val="none" w:sz="0" w:space="0" w:color="auto"/>
                    <w:bottom w:val="none" w:sz="0" w:space="0" w:color="auto"/>
                    <w:right w:val="none" w:sz="0" w:space="0" w:color="auto"/>
                  </w:divBdr>
                  <w:divsChild>
                    <w:div w:id="13999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212946">
      <w:bodyDiv w:val="1"/>
      <w:marLeft w:val="0"/>
      <w:marRight w:val="0"/>
      <w:marTop w:val="0"/>
      <w:marBottom w:val="0"/>
      <w:divBdr>
        <w:top w:val="none" w:sz="0" w:space="0" w:color="auto"/>
        <w:left w:val="none" w:sz="0" w:space="0" w:color="auto"/>
        <w:bottom w:val="none" w:sz="0" w:space="0" w:color="auto"/>
        <w:right w:val="none" w:sz="0" w:space="0" w:color="auto"/>
      </w:divBdr>
    </w:div>
    <w:div w:id="2092502403">
      <w:bodyDiv w:val="1"/>
      <w:marLeft w:val="0"/>
      <w:marRight w:val="0"/>
      <w:marTop w:val="0"/>
      <w:marBottom w:val="0"/>
      <w:divBdr>
        <w:top w:val="none" w:sz="0" w:space="0" w:color="auto"/>
        <w:left w:val="none" w:sz="0" w:space="0" w:color="auto"/>
        <w:bottom w:val="none" w:sz="0" w:space="0" w:color="auto"/>
        <w:right w:val="none" w:sz="0" w:space="0" w:color="auto"/>
      </w:divBdr>
      <w:divsChild>
        <w:div w:id="1468818107">
          <w:marLeft w:val="0"/>
          <w:marRight w:val="0"/>
          <w:marTop w:val="0"/>
          <w:marBottom w:val="0"/>
          <w:divBdr>
            <w:top w:val="none" w:sz="0" w:space="0" w:color="auto"/>
            <w:left w:val="none" w:sz="0" w:space="0" w:color="auto"/>
            <w:bottom w:val="none" w:sz="0" w:space="0" w:color="auto"/>
            <w:right w:val="none" w:sz="0" w:space="0" w:color="auto"/>
          </w:divBdr>
          <w:divsChild>
            <w:div w:id="269514582">
              <w:marLeft w:val="0"/>
              <w:marRight w:val="0"/>
              <w:marTop w:val="0"/>
              <w:marBottom w:val="0"/>
              <w:divBdr>
                <w:top w:val="none" w:sz="0" w:space="0" w:color="auto"/>
                <w:left w:val="none" w:sz="0" w:space="0" w:color="auto"/>
                <w:bottom w:val="none" w:sz="0" w:space="0" w:color="auto"/>
                <w:right w:val="none" w:sz="0" w:space="0" w:color="auto"/>
              </w:divBdr>
              <w:divsChild>
                <w:div w:id="1042441413">
                  <w:marLeft w:val="0"/>
                  <w:marRight w:val="0"/>
                  <w:marTop w:val="0"/>
                  <w:marBottom w:val="0"/>
                  <w:divBdr>
                    <w:top w:val="none" w:sz="0" w:space="0" w:color="auto"/>
                    <w:left w:val="none" w:sz="0" w:space="0" w:color="auto"/>
                    <w:bottom w:val="none" w:sz="0" w:space="0" w:color="auto"/>
                    <w:right w:val="none" w:sz="0" w:space="0" w:color="auto"/>
                  </w:divBdr>
                  <w:divsChild>
                    <w:div w:id="4544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8639">
          <w:marLeft w:val="0"/>
          <w:marRight w:val="0"/>
          <w:marTop w:val="0"/>
          <w:marBottom w:val="0"/>
          <w:divBdr>
            <w:top w:val="none" w:sz="0" w:space="0" w:color="auto"/>
            <w:left w:val="none" w:sz="0" w:space="0" w:color="auto"/>
            <w:bottom w:val="none" w:sz="0" w:space="0" w:color="auto"/>
            <w:right w:val="none" w:sz="0" w:space="0" w:color="auto"/>
          </w:divBdr>
          <w:divsChild>
            <w:div w:id="1271469768">
              <w:marLeft w:val="0"/>
              <w:marRight w:val="0"/>
              <w:marTop w:val="0"/>
              <w:marBottom w:val="0"/>
              <w:divBdr>
                <w:top w:val="none" w:sz="0" w:space="0" w:color="auto"/>
                <w:left w:val="none" w:sz="0" w:space="0" w:color="auto"/>
                <w:bottom w:val="none" w:sz="0" w:space="0" w:color="auto"/>
                <w:right w:val="none" w:sz="0" w:space="0" w:color="auto"/>
              </w:divBdr>
              <w:divsChild>
                <w:div w:id="308288980">
                  <w:marLeft w:val="0"/>
                  <w:marRight w:val="0"/>
                  <w:marTop w:val="0"/>
                  <w:marBottom w:val="0"/>
                  <w:divBdr>
                    <w:top w:val="none" w:sz="0" w:space="0" w:color="auto"/>
                    <w:left w:val="none" w:sz="0" w:space="0" w:color="auto"/>
                    <w:bottom w:val="none" w:sz="0" w:space="0" w:color="auto"/>
                    <w:right w:val="none" w:sz="0" w:space="0" w:color="auto"/>
                  </w:divBdr>
                  <w:divsChild>
                    <w:div w:id="10139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Procurement@ippf.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1FB0B7A4CAF84498A9A6D68E89A766" ma:contentTypeVersion="21" ma:contentTypeDescription="Create a new document." ma:contentTypeScope="" ma:versionID="fa42af3c2bcdb1a04346720d1f3ee9fe">
  <xsd:schema xmlns:xsd="http://www.w3.org/2001/XMLSchema" xmlns:xs="http://www.w3.org/2001/XMLSchema" xmlns:p="http://schemas.microsoft.com/office/2006/metadata/properties" xmlns:ns1="http://schemas.microsoft.com/sharepoint/v3" xmlns:ns2="7427e54b-3051-4912-b3c6-54cd76496ac8" xmlns:ns3="cd58f56f-97bb-4ee3-be73-39c4c446a25c" xmlns:ns4="184c6296-04f2-4b59-a884-7fa598fd8790" xmlns:ns5="7a77f28e-da2e-42c4-80a7-79c1462927c1" targetNamespace="http://schemas.microsoft.com/office/2006/metadata/properties" ma:root="true" ma:fieldsID="e6ea91bc3885f1290866eb1276c317e9" ns1:_="" ns2:_="" ns3:_="" ns4:_="" ns5:_="">
    <xsd:import namespace="http://schemas.microsoft.com/sharepoint/v3"/>
    <xsd:import namespace="7427e54b-3051-4912-b3c6-54cd76496ac8"/>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element ref="ns2:MediaServiceAutoTags" minOccurs="0"/>
                <xsd:element ref="ns2:lcf76f155ced4ddcb4097134ff3c332f" minOccurs="0"/>
                <xsd:element ref="ns5: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7e54b-3051-4912-b3c6-54cd76496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lcf76f155ced4ddcb4097134ff3c332f xmlns="7427e54b-3051-4912-b3c6-54cd76496ac8">
      <Terms xmlns="http://schemas.microsoft.com/office/infopath/2007/PartnerControls"/>
    </lcf76f155ced4ddcb4097134ff3c332f>
    <PublishingExpirationDate xmlns="http://schemas.microsoft.com/sharepoint/v3" xsi:nil="true"/>
    <PublishingStartDate xmlns="http://schemas.microsoft.com/sharepoint/v3" xsi:nil="true"/>
    <_dlc_DocId xmlns="cd58f56f-97bb-4ee3-be73-39c4c446a25c">COID-1299206272-8056</_dlc_DocId>
    <_dlc_DocIdUrl xmlns="cd58f56f-97bb-4ee3-be73-39c4c446a25c">
      <Url>https://ippfglobal.sharepoint.com/sites/Connect-CO/ER/Comms/_layouts/15/DocIdRedir.aspx?ID=COID-1299206272-8056</Url>
      <Description>COID-1299206272-8056</Description>
    </_dlc_DocIdUrl>
  </documentManagement>
</p:properties>
</file>

<file path=customXml/itemProps1.xml><?xml version="1.0" encoding="utf-8"?>
<ds:datastoreItem xmlns:ds="http://schemas.openxmlformats.org/officeDocument/2006/customXml" ds:itemID="{C547F7C4-C403-4F82-A192-020B38D83AA0}">
  <ds:schemaRefs>
    <ds:schemaRef ds:uri="http://schemas.openxmlformats.org/officeDocument/2006/bibliography"/>
  </ds:schemaRefs>
</ds:datastoreItem>
</file>

<file path=customXml/itemProps2.xml><?xml version="1.0" encoding="utf-8"?>
<ds:datastoreItem xmlns:ds="http://schemas.openxmlformats.org/officeDocument/2006/customXml" ds:itemID="{6E7B8246-0D0D-440C-950F-6AD213DC0CEC}"/>
</file>

<file path=customXml/itemProps3.xml><?xml version="1.0" encoding="utf-8"?>
<ds:datastoreItem xmlns:ds="http://schemas.openxmlformats.org/officeDocument/2006/customXml" ds:itemID="{B4404AF0-C7BA-4044-BF95-4F2114A6C41E}"/>
</file>

<file path=customXml/itemProps4.xml><?xml version="1.0" encoding="utf-8"?>
<ds:datastoreItem xmlns:ds="http://schemas.openxmlformats.org/officeDocument/2006/customXml" ds:itemID="{6B138144-9727-4870-8A84-9F0C9892F3EB}"/>
</file>

<file path=customXml/itemProps5.xml><?xml version="1.0" encoding="utf-8"?>
<ds:datastoreItem xmlns:ds="http://schemas.openxmlformats.org/officeDocument/2006/customXml" ds:itemID="{E99E0752-6606-40D8-8A7D-6978D5317D82}"/>
</file>

<file path=docProps/app.xml><?xml version="1.0" encoding="utf-8"?>
<Properties xmlns="http://schemas.openxmlformats.org/officeDocument/2006/extended-properties" xmlns:vt="http://schemas.openxmlformats.org/officeDocument/2006/docPropsVTypes">
  <Template>Normal</Template>
  <TotalTime>60</TotalTime>
  <Pages>6</Pages>
  <Words>1894</Words>
  <Characters>10802</Characters>
  <Application>Microsoft Office Word</Application>
  <DocSecurity>0</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Gonzalez</dc:creator>
  <cp:keywords/>
  <dc:description/>
  <cp:lastModifiedBy>Prashant Chitkara</cp:lastModifiedBy>
  <cp:revision>8</cp:revision>
  <dcterms:created xsi:type="dcterms:W3CDTF">2024-11-04T12:10:00Z</dcterms:created>
  <dcterms:modified xsi:type="dcterms:W3CDTF">2024-11-05T08:58:00Z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0x010100401FB0B7A4CAF84498A9A6D68E89A766</vt:lpwstr>
  </property>
  <property fmtid="{D5CDD505-2E9C-101B-9397-08002B2CF9AE}" pid="3" name="_dlc_DocIdItemGuid">
    <vt:lpwstr>dd7f8db4-6751-4319-8a26-e6838ce66b78</vt:lpwstr>
  </property>
</Properties>
</file>