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E990" w14:textId="693CA2C3" w:rsidR="003F654F" w:rsidRPr="003F654F" w:rsidRDefault="003F654F" w:rsidP="003F654F">
      <w:pPr>
        <w:autoSpaceDE w:val="0"/>
        <w:autoSpaceDN w:val="0"/>
        <w:bidi/>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rtl/>
          <w:lang w:bidi="ar"/>
        </w:rPr>
        <w:t>مطلوب صناعُ التغيير</w:t>
      </w:r>
    </w:p>
    <w:p w14:paraId="59AB26DB" w14:textId="0A945D0F" w:rsidR="003F654F" w:rsidRPr="003F654F" w:rsidRDefault="003F654F" w:rsidP="003F654F">
      <w:pPr>
        <w:autoSpaceDE w:val="0"/>
        <w:autoSpaceDN w:val="0"/>
        <w:bidi/>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rtl/>
          <w:lang w:bidi="ar"/>
        </w:rPr>
        <w:t>يبحث الاتحاد الدولي لتنظيم الأسرة عن أمناء عالميين وأعضاء للجان المجلس يمتازون بالتفاني والحماس لتعزيز الحقوق والصحة الجنسية والإنجابية في جميع أنحاء العالم</w:t>
      </w:r>
      <w:r w:rsidR="007B5853">
        <w:rPr>
          <w:rFonts w:ascii="Arial" w:hAnsi="Arial" w:cs="Arial"/>
          <w:b/>
          <w:bCs/>
          <w:color w:val="4C94D8" w:themeColor="text2" w:themeTint="80"/>
          <w:sz w:val="20"/>
          <w:szCs w:val="20"/>
          <w:lang w:bidi="ar"/>
        </w:rPr>
        <w:t>.</w:t>
      </w:r>
    </w:p>
    <w:p w14:paraId="15FE8ED4" w14:textId="77777777" w:rsidR="003F654F" w:rsidRPr="00151413" w:rsidRDefault="003F654F" w:rsidP="003F654F">
      <w:pPr>
        <w:autoSpaceDE w:val="0"/>
        <w:autoSpaceDN w:val="0"/>
        <w:adjustRightInd w:val="0"/>
        <w:spacing w:after="120"/>
        <w:jc w:val="both"/>
        <w:rPr>
          <w:rFonts w:ascii="Arial" w:hAnsi="Arial" w:cs="Arial"/>
          <w:b/>
          <w:sz w:val="20"/>
          <w:szCs w:val="20"/>
        </w:rPr>
      </w:pPr>
    </w:p>
    <w:p w14:paraId="61BA2ABD" w14:textId="64B9BCDF"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b/>
          <w:bCs/>
          <w:sz w:val="20"/>
          <w:szCs w:val="20"/>
          <w:rtl/>
          <w:lang w:bidi="ar"/>
        </w:rPr>
        <w:t xml:space="preserve">اسم الدور: </w:t>
      </w:r>
      <w:r>
        <w:rPr>
          <w:rFonts w:ascii="Arial" w:hAnsi="Arial" w:cs="Arial"/>
          <w:sz w:val="20"/>
          <w:szCs w:val="20"/>
          <w:rtl/>
          <w:lang w:bidi="ar"/>
        </w:rPr>
        <w:t xml:space="preserve">عضو </w:t>
      </w:r>
      <w:r>
        <w:rPr>
          <w:rFonts w:ascii="Arial" w:hAnsi="Arial" w:cs="Arial"/>
          <w:color w:val="000000" w:themeColor="text1"/>
          <w:sz w:val="20"/>
          <w:szCs w:val="20"/>
          <w:rtl/>
          <w:lang w:bidi="ar"/>
        </w:rPr>
        <w:t>لجنة الترشيحات والحوكمة (</w:t>
      </w:r>
      <w:r>
        <w:rPr>
          <w:rFonts w:ascii="Arial" w:hAnsi="Arial" w:cs="Arial"/>
          <w:color w:val="000000" w:themeColor="text1"/>
          <w:sz w:val="20"/>
          <w:szCs w:val="20"/>
        </w:rPr>
        <w:t>NGC</w:t>
      </w:r>
      <w:r>
        <w:rPr>
          <w:rFonts w:ascii="Arial" w:hAnsi="Arial" w:cs="Arial"/>
          <w:color w:val="000000" w:themeColor="text1"/>
          <w:sz w:val="20"/>
          <w:szCs w:val="20"/>
          <w:rtl/>
          <w:lang w:bidi="ar"/>
        </w:rPr>
        <w:t>)</w:t>
      </w:r>
    </w:p>
    <w:p w14:paraId="3E0678B1" w14:textId="197196D9" w:rsidR="003F654F" w:rsidRPr="00151413" w:rsidRDefault="003F654F" w:rsidP="003F654F">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 xml:space="preserve">المناصب: </w:t>
      </w:r>
      <w:r>
        <w:rPr>
          <w:rFonts w:ascii="Arial" w:hAnsi="Arial" w:cs="Arial"/>
          <w:sz w:val="20"/>
          <w:szCs w:val="20"/>
          <w:rtl/>
          <w:lang w:bidi="ar"/>
        </w:rPr>
        <w:t>ثلاثة (3)</w:t>
      </w:r>
    </w:p>
    <w:p w14:paraId="1950E496" w14:textId="77777777" w:rsidR="003F654F" w:rsidRPr="00151413" w:rsidRDefault="003F654F" w:rsidP="003F654F">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نوع الدور:</w:t>
      </w:r>
      <w:r>
        <w:rPr>
          <w:rFonts w:ascii="Arial" w:hAnsi="Arial" w:cs="Arial"/>
          <w:sz w:val="20"/>
          <w:szCs w:val="20"/>
          <w:rtl/>
          <w:lang w:bidi="ar"/>
        </w:rPr>
        <w:t xml:space="preserve"> تطوعي</w:t>
      </w:r>
    </w:p>
    <w:p w14:paraId="4F5E1081"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66ABFFAD" w14:textId="77777777" w:rsidR="003F654F" w:rsidRPr="00151413" w:rsidRDefault="003F654F" w:rsidP="003F654F">
      <w:pPr>
        <w:autoSpaceDE w:val="0"/>
        <w:autoSpaceDN w:val="0"/>
        <w:bidi/>
        <w:adjustRightInd w:val="0"/>
        <w:spacing w:after="120"/>
        <w:jc w:val="both"/>
        <w:rPr>
          <w:rFonts w:ascii="Arial" w:hAnsi="Arial" w:cs="Arial"/>
          <w:b/>
          <w:sz w:val="20"/>
          <w:szCs w:val="20"/>
        </w:rPr>
      </w:pPr>
      <w:r>
        <w:rPr>
          <w:rFonts w:ascii="Arial" w:hAnsi="Arial" w:cs="Arial"/>
          <w:b/>
          <w:bCs/>
          <w:sz w:val="20"/>
          <w:szCs w:val="20"/>
          <w:rtl/>
          <w:lang w:bidi="ar"/>
        </w:rPr>
        <w:t>سياق الدور</w:t>
      </w:r>
    </w:p>
    <w:p w14:paraId="6F7C6F61" w14:textId="05B99D0A"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b/>
          <w:bCs/>
          <w:i/>
          <w:iCs/>
          <w:sz w:val="20"/>
          <w:szCs w:val="20"/>
          <w:rtl/>
          <w:lang w:bidi="ar"/>
        </w:rPr>
        <w:t>نشهد الآن لحظة لا مثيل لها أصبح فيها الكفاح من أجل الحقوق والصحة الجنسية والإنجابية أمرًا لا مفر منه. هل أنت ناشط/أنتِ ناشطة في مجتمع محروم من هذه الحقوق؟ أو ربما خبير مالي استراتيجي أو متخصص ذو خبرة ولديك مهارات تريد أن تستغلها في عمل الخير؟ وقد تكون شابًا أو شابةً تبحث عن قناة تكافح من خلالها لتحيا الأجيال كلها في عالم أفضل. إن كنت كذلك، فإننا نحتاج إليك.</w:t>
      </w:r>
    </w:p>
    <w:p w14:paraId="13C9CCC9" w14:textId="77777777" w:rsidR="003F654F" w:rsidRPr="00151413" w:rsidRDefault="003F654F" w:rsidP="003F654F">
      <w:pPr>
        <w:rPr>
          <w:rFonts w:ascii="Arial" w:hAnsi="Arial" w:cs="Arial"/>
          <w:sz w:val="20"/>
          <w:szCs w:val="20"/>
        </w:rPr>
      </w:pPr>
    </w:p>
    <w:p w14:paraId="3FC1E7E7" w14:textId="55062EC2"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مقدم خدمات عالمي ومناصر رائد لإتاحة الحقوق والصحة الجنسية والإنجابية للجميع. ويقدم خدماته من خلال اتحاد للجمعيات الأعضاء في 123 دولة وشركاء متعاونين في 26 دولة أخرى. ولديه سكرتاريا مقرها المسجل في لندن بالمملكة المتحدة، وتفخر بأنها محلية من خلال الجمعيات الأعضاء والشركاء وعالمية من خلال شبكتنا العالمية.</w:t>
      </w:r>
    </w:p>
    <w:p w14:paraId="7BBB8A3C" w14:textId="3E1555D1" w:rsidR="003F654F"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وبعد إطلاق استراتيجية "في الاتحاد قوة" للفترة من 2023 إلى 2028، يضمن الاتحاد الدولي لتنظيم الأسرة جاهزيته لمواجهة التحديات المقبلة. ويستهل اتحاد </w:t>
      </w:r>
      <w:r>
        <w:rPr>
          <w:rFonts w:ascii="Arial" w:hAnsi="Arial" w:cs="Arial"/>
          <w:sz w:val="20"/>
          <w:szCs w:val="20"/>
        </w:rPr>
        <w:t>IPPF</w:t>
      </w:r>
      <w:r>
        <w:rPr>
          <w:rFonts w:ascii="Arial" w:hAnsi="Arial" w:cs="Arial"/>
          <w:sz w:val="20"/>
          <w:szCs w:val="20"/>
          <w:rtl/>
          <w:lang w:bidi="ar"/>
        </w:rPr>
        <w:t xml:space="preserve"> هذا العهد الجديد بالالتزام بحراك نسائي أشد جرأة يضمن لنا اختيار ما نشاء في أجسادنا وحياتنا الجنسية ورفاهيتنا. ويوحد اتحاد </w:t>
      </w:r>
      <w:r>
        <w:rPr>
          <w:rFonts w:ascii="Arial" w:hAnsi="Arial" w:cs="Arial"/>
          <w:sz w:val="20"/>
          <w:szCs w:val="20"/>
        </w:rPr>
        <w:t>IPPF</w:t>
      </w:r>
      <w:r>
        <w:rPr>
          <w:rFonts w:ascii="Arial" w:hAnsi="Arial" w:cs="Arial"/>
          <w:sz w:val="20"/>
          <w:szCs w:val="20"/>
          <w:rtl/>
          <w:lang w:bidi="ar"/>
        </w:rPr>
        <w:t xml:space="preserve"> جهوده دعمًا للنساء والشباب والأشخاص المهمشين والمستبعدين. وانطلاقًا من أن في الاتحاد قوة، يعتزم اتحاد </w:t>
      </w:r>
      <w:r>
        <w:rPr>
          <w:rFonts w:ascii="Arial" w:hAnsi="Arial" w:cs="Arial"/>
          <w:sz w:val="20"/>
          <w:szCs w:val="20"/>
        </w:rPr>
        <w:t>IPPF</w:t>
      </w:r>
      <w:r>
        <w:rPr>
          <w:rFonts w:ascii="Arial" w:hAnsi="Arial" w:cs="Arial"/>
          <w:sz w:val="20"/>
          <w:szCs w:val="20"/>
          <w:rtl/>
          <w:lang w:bidi="ar"/>
        </w:rPr>
        <w:t xml:space="preserve"> إحداث تحولات في المجتمعات والبلدان التي نعيش فيها. نحو الأفضل.</w:t>
      </w:r>
    </w:p>
    <w:p w14:paraId="727A5F7A" w14:textId="77777777" w:rsidR="009560CB" w:rsidRPr="009560CB" w:rsidRDefault="009560CB" w:rsidP="003F654F">
      <w:pPr>
        <w:autoSpaceDE w:val="0"/>
        <w:autoSpaceDN w:val="0"/>
        <w:adjustRightInd w:val="0"/>
        <w:spacing w:after="120"/>
        <w:jc w:val="both"/>
        <w:rPr>
          <w:rFonts w:ascii="Arial" w:hAnsi="Arial" w:cs="Arial"/>
          <w:sz w:val="20"/>
          <w:szCs w:val="20"/>
        </w:rPr>
      </w:pPr>
    </w:p>
    <w:p w14:paraId="6F9C1B1A" w14:textId="594F5F41" w:rsidR="003F654F" w:rsidRPr="003F654F" w:rsidRDefault="003F654F" w:rsidP="003F654F">
      <w:pPr>
        <w:autoSpaceDE w:val="0"/>
        <w:autoSpaceDN w:val="0"/>
        <w:bidi/>
        <w:adjustRightInd w:val="0"/>
        <w:spacing w:after="120"/>
        <w:jc w:val="both"/>
        <w:rPr>
          <w:rFonts w:ascii="Arial" w:hAnsi="Arial" w:cs="Arial"/>
          <w:b/>
          <w:bCs/>
          <w:color w:val="000000" w:themeColor="text1"/>
          <w:sz w:val="20"/>
          <w:szCs w:val="20"/>
        </w:rPr>
      </w:pPr>
      <w:r>
        <w:rPr>
          <w:rFonts w:ascii="Arial" w:hAnsi="Arial" w:cs="Arial"/>
          <w:b/>
          <w:bCs/>
          <w:color w:val="000000" w:themeColor="text1"/>
          <w:sz w:val="20"/>
          <w:szCs w:val="20"/>
          <w:rtl/>
          <w:lang w:bidi="ar"/>
        </w:rPr>
        <w:t>لجنة الترشيحات والحوكمة (</w:t>
      </w:r>
      <w:r>
        <w:rPr>
          <w:rFonts w:ascii="Arial" w:hAnsi="Arial" w:cs="Arial"/>
          <w:b/>
          <w:bCs/>
          <w:color w:val="000000" w:themeColor="text1"/>
          <w:sz w:val="20"/>
          <w:szCs w:val="20"/>
        </w:rPr>
        <w:t>NGC</w:t>
      </w:r>
      <w:r>
        <w:rPr>
          <w:rFonts w:ascii="Arial" w:hAnsi="Arial" w:cs="Arial"/>
          <w:b/>
          <w:bCs/>
          <w:color w:val="000000" w:themeColor="text1"/>
          <w:sz w:val="20"/>
          <w:szCs w:val="20"/>
          <w:rtl/>
          <w:lang w:bidi="ar"/>
        </w:rPr>
        <w:t>)</w:t>
      </w:r>
    </w:p>
    <w:p w14:paraId="33490F6B" w14:textId="61FC9B71" w:rsidR="003F654F"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وترفع لجنة الترشيحات والحوكمة تقاريرها للجمعية العامة، والهدف منها أن تقوم باستقدام أعضاء مجلس الأمناء وفقًا للمباديء التوجيهية المتفق عليها، بما في ذلك وضع خطط التعاقب؛ والإشراف على عملية سنوية لتقييم فعالية المجلس وأعضائه، واستقدام أعضاء للجان الدائمة للمجلس بالتنسيق مع رئيس المجلس؛ والإشراف على تقييم فعالية اللجان الدائمة، بما في ذلك التقييم الذاتي للجنة الترشيحات والحوكمة كما تم تأسيسها؛ ومراجعة إجراءات النظام الداخلي بشكل دوري وتقديم التوصيات إلى المجلس؛ والتأكد من التزام الاتحاد بأفضل ممارسات الحوكمة والعمل وفقًا لها.</w:t>
      </w:r>
    </w:p>
    <w:p w14:paraId="446654ED" w14:textId="503743BC"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وفي هذه المرة، </w:t>
      </w:r>
      <w:r>
        <w:rPr>
          <w:rFonts w:ascii="Arial" w:hAnsi="Arial" w:cs="Arial"/>
          <w:b/>
          <w:bCs/>
          <w:sz w:val="20"/>
          <w:szCs w:val="20"/>
          <w:rtl/>
          <w:lang w:bidi="ar"/>
        </w:rPr>
        <w:t>نرحب ترحيبًا خاصًا بالطلبات المقدمة من أفراد اكتسبوا خبرات معيشية من داخل مجموعات مهمشة أو تتعرض للتمييز من قبل مجتمعاتهم، وبالتالي يفهمون بعمق مجالات النضال في مجتمعاتهم من أجل الحصول على حقوقهم وصحتهم الجنسية والإنجابية</w:t>
      </w:r>
      <w:r>
        <w:rPr>
          <w:rFonts w:ascii="Arial" w:hAnsi="Arial" w:cs="Arial"/>
          <w:sz w:val="20"/>
          <w:szCs w:val="20"/>
          <w:rtl/>
          <w:lang w:bidi="ar"/>
        </w:rPr>
        <w:t>. نود أن تبلغنا إذا كنت من الناشطين/المدافعين عن حقوق العاملين في مجال الجنس، أو حقوق المتحولين جنسيًا، أو حقوق ذوي الإعاقة، أو حقوق السكان الأصليين أو الحقوق العرقية. تستطيع أن تقوم بدور أساسي في ضمان قيام الاتحاد الدولي لتنظيم الأسرة بالأمور الصحيحة في الوقت المناسب لتحقيق أهدافه الإستراتيجية الطموحة، وذلك لخدمة من يواجهون أصعب العوائق المتقاطعة التي تمنعهم من التمتع بحياتهم الجنسية والإنجابية بصحة وسعادة.</w:t>
      </w:r>
    </w:p>
    <w:p w14:paraId="24D4E77C" w14:textId="2309C22C"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اتحاد عالمي تبلغ ميزانيته أكثر من 128 مليون دولار أمريكي سنويًا، موزعة على 12 (اثني عشر) مكتب سكرتاريا و 149 جمعية عضو وشركاء متعاونين يعملون في 145 دولة. ونؤدي مهامنا بعملات متعددة، ومن مواقع متعددة، ونتلقى تمويلنا من جهات مانحة متعددة. ويقوم مجلس الأمناء، بدعم من لجنة المالية والتدقيق والمخاطر، بدور حيوي في مراقبة كيفية تعظيم الاستفادة من موارد السكرتاريا وترشيد إنفاقها.</w:t>
      </w:r>
    </w:p>
    <w:p w14:paraId="16C13C4B"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0E32BE39" w14:textId="77777777" w:rsidR="003F654F" w:rsidRPr="00151413" w:rsidRDefault="003F654F" w:rsidP="003F654F">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المرشحون المثاليون</w:t>
      </w:r>
    </w:p>
    <w:p w14:paraId="4BB8544B" w14:textId="769307F5" w:rsidR="003F654F" w:rsidRPr="003F654F" w:rsidRDefault="003F654F" w:rsidP="003F654F">
      <w:pPr>
        <w:autoSpaceDE w:val="0"/>
        <w:autoSpaceDN w:val="0"/>
        <w:bidi/>
        <w:adjustRightInd w:val="0"/>
        <w:spacing w:after="120"/>
        <w:jc w:val="both"/>
        <w:rPr>
          <w:rFonts w:ascii="Arial" w:hAnsi="Arial" w:cs="Arial"/>
          <w:b/>
          <w:bCs/>
          <w:sz w:val="20"/>
          <w:szCs w:val="20"/>
        </w:rPr>
      </w:pPr>
      <w:r>
        <w:rPr>
          <w:rFonts w:ascii="Arial" w:hAnsi="Arial" w:cs="Arial"/>
          <w:sz w:val="20"/>
          <w:szCs w:val="20"/>
          <w:rtl/>
          <w:lang w:bidi="ar"/>
        </w:rPr>
        <w:t>وفي الوقت الحالي نبحث عن</w:t>
      </w:r>
      <w:r>
        <w:rPr>
          <w:rFonts w:ascii="Arial" w:hAnsi="Arial" w:cs="Arial"/>
          <w:b/>
          <w:bCs/>
          <w:sz w:val="20"/>
          <w:szCs w:val="20"/>
          <w:rtl/>
          <w:lang w:bidi="ar"/>
        </w:rPr>
        <w:t xml:space="preserve"> ثلاثة متطوعين أو متطوعات لعضوية </w:t>
      </w:r>
      <w:r>
        <w:rPr>
          <w:rFonts w:ascii="Arial" w:hAnsi="Arial" w:cs="Arial"/>
          <w:sz w:val="20"/>
          <w:szCs w:val="20"/>
          <w:rtl/>
          <w:lang w:bidi="ar"/>
        </w:rPr>
        <w:t>لجنة الترشيحات والحوكمة يتمتعون بخبرة فيما يلي:</w:t>
      </w:r>
    </w:p>
    <w:p w14:paraId="667ADB9C" w14:textId="732E60BB" w:rsidR="003F654F" w:rsidRPr="003F654F" w:rsidRDefault="003F654F" w:rsidP="003F654F">
      <w:pPr>
        <w:pStyle w:val="ListParagraph"/>
        <w:numPr>
          <w:ilvl w:val="0"/>
          <w:numId w:val="1"/>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استقدام الأعضاء</w:t>
      </w:r>
    </w:p>
    <w:p w14:paraId="3CEA02C6" w14:textId="5541D32E" w:rsidR="003F654F" w:rsidRPr="003F654F" w:rsidRDefault="003F654F" w:rsidP="003F654F">
      <w:pPr>
        <w:pStyle w:val="ListParagraph"/>
        <w:numPr>
          <w:ilvl w:val="0"/>
          <w:numId w:val="1"/>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القانون</w:t>
      </w:r>
    </w:p>
    <w:p w14:paraId="5EE9563A" w14:textId="77777777" w:rsidR="003F654F" w:rsidRPr="003F654F" w:rsidRDefault="003F654F" w:rsidP="003F654F">
      <w:pPr>
        <w:pStyle w:val="ListParagraph"/>
        <w:numPr>
          <w:ilvl w:val="0"/>
          <w:numId w:val="1"/>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الحوكمة</w:t>
      </w:r>
    </w:p>
    <w:p w14:paraId="6869ECEB" w14:textId="60FFCBB8" w:rsidR="003F654F" w:rsidRPr="00151413" w:rsidRDefault="003F654F" w:rsidP="003F654F">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نتطلع إلى تلقي طلبات التقدم من أفراد يستطيعون تمثيل </w:t>
      </w:r>
      <w:r>
        <w:rPr>
          <w:rFonts w:ascii="Arial" w:hAnsi="Arial" w:cs="Arial"/>
          <w:b/>
          <w:bCs/>
          <w:sz w:val="20"/>
          <w:szCs w:val="20"/>
          <w:rtl/>
          <w:lang w:bidi="ar"/>
        </w:rPr>
        <w:t xml:space="preserve">إقليم الكاريبي وجنوب شرق آسيا وجنوبي أفريقيا والشرق الأوسط وشمال أفريقيا وأمريكا الشمالية وأوقيانوسيا وأوروبا </w:t>
      </w:r>
      <w:r>
        <w:rPr>
          <w:rFonts w:ascii="Arial" w:hAnsi="Arial" w:cs="Arial"/>
          <w:sz w:val="20"/>
          <w:szCs w:val="20"/>
          <w:rtl/>
          <w:lang w:bidi="ar"/>
        </w:rPr>
        <w:t>لأننا بحاجة في الوقت الحالي إلى مَن يمثل هذه الأقاليم.</w:t>
      </w:r>
    </w:p>
    <w:p w14:paraId="42B2F094" w14:textId="77777777" w:rsidR="003F654F" w:rsidRPr="00151413" w:rsidRDefault="003F654F" w:rsidP="003F654F">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كيفية تقديم الطلبات</w:t>
      </w:r>
    </w:p>
    <w:p w14:paraId="5AAB33EA" w14:textId="3FA57779" w:rsidR="003F654F" w:rsidRPr="00E641EB" w:rsidRDefault="003F654F" w:rsidP="00E641EB">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وعلى الراغبين والراغبات في العمل معنا، نرجو إكمال نموذج التوظيف الآمن وبيان المهارات وإرسالهما إلى </w:t>
      </w:r>
      <w:hyperlink r:id="rId9" w:history="1">
        <w:r>
          <w:rPr>
            <w:rStyle w:val="Hyperlink"/>
            <w:rFonts w:ascii="Arial" w:hAnsi="Arial" w:cs="Arial"/>
            <w:sz w:val="20"/>
            <w:szCs w:val="20"/>
          </w:rPr>
          <w:t>jobs@ippf.org</w:t>
        </w:r>
      </w:hyperlink>
      <w:r>
        <w:rPr>
          <w:rFonts w:ascii="Arial" w:hAnsi="Arial" w:cs="Arial"/>
          <w:sz w:val="20"/>
          <w:szCs w:val="20"/>
          <w:rtl/>
          <w:lang w:bidi="ar"/>
        </w:rPr>
        <w:t xml:space="preserve"> في موعد غايته </w:t>
      </w:r>
      <w:r>
        <w:rPr>
          <w:rFonts w:ascii="Arial" w:hAnsi="Arial" w:cs="Arial"/>
          <w:b/>
          <w:bCs/>
          <w:sz w:val="20"/>
          <w:szCs w:val="20"/>
          <w:rtl/>
          <w:lang w:bidi="ar"/>
        </w:rPr>
        <w:t>10 ديسمبر 2024</w:t>
      </w:r>
      <w:r>
        <w:rPr>
          <w:rFonts w:ascii="Arial" w:hAnsi="Arial" w:cs="Arial"/>
          <w:sz w:val="20"/>
          <w:szCs w:val="20"/>
          <w:rtl/>
          <w:lang w:bidi="ar"/>
        </w:rPr>
        <w:t>.</w:t>
      </w:r>
    </w:p>
    <w:sectPr w:rsidR="003F654F" w:rsidRPr="00E6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11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4F"/>
    <w:rsid w:val="00194DCA"/>
    <w:rsid w:val="003F654F"/>
    <w:rsid w:val="00406852"/>
    <w:rsid w:val="006B77F1"/>
    <w:rsid w:val="00735483"/>
    <w:rsid w:val="00754B3D"/>
    <w:rsid w:val="007B5853"/>
    <w:rsid w:val="009560CB"/>
    <w:rsid w:val="00AB0947"/>
    <w:rsid w:val="00B27FEA"/>
    <w:rsid w:val="00E641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D9623"/>
  <w15:chartTrackingRefBased/>
  <w15:docId w15:val="{3793E72A-C3B7-47F8-B390-EB7F0E72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4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F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4F"/>
    <w:rPr>
      <w:rFonts w:eastAsiaTheme="majorEastAsia" w:cstheme="majorBidi"/>
      <w:color w:val="272727" w:themeColor="text1" w:themeTint="D8"/>
    </w:rPr>
  </w:style>
  <w:style w:type="paragraph" w:styleId="Title">
    <w:name w:val="Title"/>
    <w:basedOn w:val="Normal"/>
    <w:next w:val="Normal"/>
    <w:link w:val="TitleChar"/>
    <w:uiPriority w:val="10"/>
    <w:qFormat/>
    <w:rsid w:val="003F6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4F"/>
    <w:pPr>
      <w:spacing w:before="160"/>
      <w:jc w:val="center"/>
    </w:pPr>
    <w:rPr>
      <w:i/>
      <w:iCs/>
      <w:color w:val="404040" w:themeColor="text1" w:themeTint="BF"/>
    </w:rPr>
  </w:style>
  <w:style w:type="character" w:customStyle="1" w:styleId="QuoteChar">
    <w:name w:val="Quote Char"/>
    <w:basedOn w:val="DefaultParagraphFont"/>
    <w:link w:val="Quote"/>
    <w:uiPriority w:val="29"/>
    <w:rsid w:val="003F654F"/>
    <w:rPr>
      <w:i/>
      <w:iCs/>
      <w:color w:val="404040" w:themeColor="text1" w:themeTint="BF"/>
    </w:rPr>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3F654F"/>
    <w:pPr>
      <w:ind w:left="720"/>
      <w:contextualSpacing/>
    </w:pPr>
  </w:style>
  <w:style w:type="character" w:styleId="IntenseEmphasis">
    <w:name w:val="Intense Emphasis"/>
    <w:basedOn w:val="DefaultParagraphFont"/>
    <w:uiPriority w:val="21"/>
    <w:qFormat/>
    <w:rsid w:val="003F654F"/>
    <w:rPr>
      <w:i/>
      <w:iCs/>
      <w:color w:val="0F4761" w:themeColor="accent1" w:themeShade="BF"/>
    </w:rPr>
  </w:style>
  <w:style w:type="paragraph" w:styleId="IntenseQuote">
    <w:name w:val="Intense Quote"/>
    <w:basedOn w:val="Normal"/>
    <w:next w:val="Normal"/>
    <w:link w:val="IntenseQuoteChar"/>
    <w:uiPriority w:val="30"/>
    <w:qFormat/>
    <w:rsid w:val="003F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4F"/>
    <w:rPr>
      <w:i/>
      <w:iCs/>
      <w:color w:val="0F4761" w:themeColor="accent1" w:themeShade="BF"/>
    </w:rPr>
  </w:style>
  <w:style w:type="character" w:styleId="IntenseReference">
    <w:name w:val="Intense Reference"/>
    <w:basedOn w:val="DefaultParagraphFont"/>
    <w:uiPriority w:val="32"/>
    <w:qFormat/>
    <w:rsid w:val="003F654F"/>
    <w:rPr>
      <w:b/>
      <w:bCs/>
      <w:smallCaps/>
      <w:color w:val="0F4761" w:themeColor="accent1" w:themeShade="BF"/>
      <w:spacing w:val="5"/>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3F654F"/>
  </w:style>
  <w:style w:type="character" w:styleId="Hyperlink">
    <w:name w:val="Hyperlink"/>
    <w:basedOn w:val="DefaultParagraphFont"/>
    <w:uiPriority w:val="99"/>
    <w:unhideWhenUsed/>
    <w:rsid w:val="003F65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IconOverlay xmlns="http://schemas.microsoft.com/sharepoint/v4" xsi:nil="true"/>
    <lcf76f155ced4ddcb4097134ff3c332f xmlns="08757c51-660f-4374-9671-7eeb7d1c11f6">
      <Terms xmlns="http://schemas.microsoft.com/office/infopath/2007/PartnerControls"/>
    </lcf76f155ced4ddcb4097134ff3c332f>
    <_dlc_DocId xmlns="cd58f56f-97bb-4ee3-be73-39c4c446a25c">COID-1846661198-15333</_dlc_DocId>
    <_dlc_DocIdUrl xmlns="cd58f56f-97bb-4ee3-be73-39c4c446a25c">
      <Url>https://ippfglobal.sharepoint.com/sites/Connect-CO/Operations/HR/HR-Private/_layouts/15/DocIdRedir.aspx?ID=COID-1846661198-15333</Url>
      <Description>COID-1846661198-15333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5E819-369D-45F0-85F3-F95E4861B085}">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customXml/itemProps2.xml><?xml version="1.0" encoding="utf-8"?>
<ds:datastoreItem xmlns:ds="http://schemas.openxmlformats.org/officeDocument/2006/customXml" ds:itemID="{025546EB-860F-4427-8B6B-E82660C1AB55}">
  <ds:schemaRefs>
    <ds:schemaRef ds:uri="http://schemas.microsoft.com/sharepoint/v3/contenttype/forms"/>
  </ds:schemaRefs>
</ds:datastoreItem>
</file>

<file path=customXml/itemProps3.xml><?xml version="1.0" encoding="utf-8"?>
<ds:datastoreItem xmlns:ds="http://schemas.openxmlformats.org/officeDocument/2006/customXml" ds:itemID="{81DCA8FC-0817-4607-9734-C8A5BAD1E99C}">
  <ds:schemaRefs>
    <ds:schemaRef ds:uri="http://schemas.microsoft.com/sharepoint/events"/>
  </ds:schemaRefs>
</ds:datastoreItem>
</file>

<file path=customXml/itemProps4.xml><?xml version="1.0" encoding="utf-8"?>
<ds:datastoreItem xmlns:ds="http://schemas.openxmlformats.org/officeDocument/2006/customXml" ds:itemID="{4F6C57AF-BB09-447A-B3FB-18467C5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3046</Characters>
  <Application>Microsoft Office Word</Application>
  <DocSecurity>0</DocSecurity>
  <Lines>138</Lines>
  <Paragraphs>58</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Campbell</dc:creator>
  <cp:keywords/>
  <dc:description/>
  <cp:lastModifiedBy>Michaela Campbell</cp:lastModifiedBy>
  <cp:revision>2</cp:revision>
  <dcterms:created xsi:type="dcterms:W3CDTF">2024-11-19T15:15:00Z</dcterms:created>
  <dcterms:modified xsi:type="dcterms:W3CDTF">2024-11-19T15:15:00Z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80def181-15dc-431a-a8fe-76a9a5204eaf</vt:lpwstr>
  </property>
  <property fmtid="{D5CDD505-2E9C-101B-9397-08002B2CF9AE}" pid="3" name="ContentTypeId">
    <vt:lpwstr>0x01010055797E953B76A04AB4BB67651F92DD42</vt:lpwstr>
  </property>
  <property fmtid="{D5CDD505-2E9C-101B-9397-08002B2CF9AE}" pid="4" name="_dlc_DocIdItemGuid">
    <vt:lpwstr>da78d428-332d-4b86-b6a4-8221de27cf71</vt:lpwstr>
  </property>
  <property fmtid="{D5CDD505-2E9C-101B-9397-08002B2CF9AE}" pid="5" name="MediaServiceImageTags">
    <vt:lpwstr/>
  </property>
</Properties>
</file>